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FCC3" w14:textId="77777777" w:rsidR="00872AF2" w:rsidRPr="00B46988" w:rsidRDefault="00872AF2" w:rsidP="00872AF2">
      <w:pPr>
        <w:tabs>
          <w:tab w:val="left" w:pos="2700"/>
          <w:tab w:val="left" w:pos="3600"/>
          <w:tab w:val="left" w:pos="4050"/>
          <w:tab w:val="left" w:pos="5310"/>
          <w:tab w:val="left" w:pos="6379"/>
        </w:tabs>
        <w:rPr>
          <w:rFonts w:cs="Calibri"/>
        </w:rPr>
      </w:pPr>
      <w:r>
        <w:rPr>
          <w:noProof/>
          <w:lang w:eastAsia="en-GB"/>
        </w:rPr>
        <w:drawing>
          <wp:anchor distT="0" distB="0" distL="114300" distR="114300" simplePos="0" relativeHeight="251658240" behindDoc="1" locked="0" layoutInCell="1" allowOverlap="1" wp14:anchorId="64DC4586" wp14:editId="1E912E4D">
            <wp:simplePos x="0" y="0"/>
            <wp:positionH relativeFrom="column">
              <wp:posOffset>371475</wp:posOffset>
            </wp:positionH>
            <wp:positionV relativeFrom="paragraph">
              <wp:posOffset>0</wp:posOffset>
            </wp:positionV>
            <wp:extent cx="4986655" cy="1313815"/>
            <wp:effectExtent l="0" t="0" r="4445" b="635"/>
            <wp:wrapTight wrapText="bothSides">
              <wp:wrapPolygon edited="0">
                <wp:start x="0" y="0"/>
                <wp:lineTo x="0" y="21297"/>
                <wp:lineTo x="21537" y="21297"/>
                <wp:lineTo x="2153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an. Logo  (official) blue.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86655" cy="1313815"/>
                    </a:xfrm>
                    <a:prstGeom prst="rect">
                      <a:avLst/>
                    </a:prstGeom>
                  </pic:spPr>
                </pic:pic>
              </a:graphicData>
            </a:graphic>
            <wp14:sizeRelH relativeFrom="page">
              <wp14:pctWidth>0</wp14:pctWidth>
            </wp14:sizeRelH>
            <wp14:sizeRelV relativeFrom="page">
              <wp14:pctHeight>0</wp14:pctHeight>
            </wp14:sizeRelV>
          </wp:anchor>
        </w:drawing>
      </w:r>
    </w:p>
    <w:p w14:paraId="52659935" w14:textId="77777777" w:rsidR="00872AF2" w:rsidRPr="00B46988" w:rsidRDefault="00872AF2" w:rsidP="00872AF2">
      <w:pPr>
        <w:tabs>
          <w:tab w:val="left" w:pos="2700"/>
          <w:tab w:val="left" w:pos="3600"/>
          <w:tab w:val="left" w:pos="4050"/>
          <w:tab w:val="left" w:pos="5310"/>
          <w:tab w:val="left" w:pos="6379"/>
        </w:tabs>
        <w:rPr>
          <w:rFonts w:cs="Calibri"/>
          <w:b/>
          <w:sz w:val="32"/>
          <w:szCs w:val="32"/>
        </w:rPr>
      </w:pPr>
    </w:p>
    <w:p w14:paraId="1EB37453" w14:textId="77777777" w:rsidR="00872AF2" w:rsidRPr="00B46988" w:rsidRDefault="00872AF2" w:rsidP="00872AF2">
      <w:pPr>
        <w:tabs>
          <w:tab w:val="left" w:pos="6379"/>
        </w:tabs>
        <w:jc w:val="center"/>
        <w:rPr>
          <w:rFonts w:cs="Calibri"/>
          <w:b/>
          <w:sz w:val="44"/>
          <w:szCs w:val="44"/>
        </w:rPr>
      </w:pPr>
    </w:p>
    <w:p w14:paraId="56C86632" w14:textId="77777777" w:rsidR="00872AF2" w:rsidRPr="00B46988" w:rsidRDefault="00872AF2" w:rsidP="00694823">
      <w:pPr>
        <w:tabs>
          <w:tab w:val="left" w:pos="6379"/>
        </w:tabs>
        <w:rPr>
          <w:rFonts w:cs="Calibri"/>
          <w:b/>
          <w:sz w:val="44"/>
          <w:szCs w:val="44"/>
        </w:rPr>
      </w:pPr>
    </w:p>
    <w:p w14:paraId="610572D0" w14:textId="77777777" w:rsidR="00872AF2" w:rsidRPr="00B46988" w:rsidRDefault="00872AF2" w:rsidP="00872AF2">
      <w:pPr>
        <w:tabs>
          <w:tab w:val="left" w:pos="6379"/>
        </w:tabs>
        <w:jc w:val="center"/>
        <w:rPr>
          <w:rFonts w:cs="Arial"/>
          <w:b/>
          <w:sz w:val="44"/>
          <w:szCs w:val="44"/>
        </w:rPr>
      </w:pPr>
      <w:r w:rsidRPr="00B46988">
        <w:rPr>
          <w:rFonts w:cs="Arial"/>
          <w:b/>
          <w:sz w:val="44"/>
          <w:szCs w:val="44"/>
        </w:rPr>
        <w:t>Bach</w:t>
      </w:r>
      <w:r>
        <w:rPr>
          <w:rFonts w:cs="Arial"/>
          <w:b/>
          <w:sz w:val="44"/>
          <w:szCs w:val="44"/>
        </w:rPr>
        <w:t>elor of Education Primary Year 3</w:t>
      </w:r>
      <w:r w:rsidRPr="00B46988">
        <w:rPr>
          <w:rFonts w:cs="Arial"/>
          <w:b/>
          <w:sz w:val="44"/>
          <w:szCs w:val="44"/>
        </w:rPr>
        <w:t xml:space="preserve"> </w:t>
      </w:r>
    </w:p>
    <w:p w14:paraId="29128FEC" w14:textId="77777777" w:rsidR="00872AF2" w:rsidRPr="000064CB" w:rsidRDefault="00872AF2" w:rsidP="00872AF2">
      <w:pPr>
        <w:tabs>
          <w:tab w:val="left" w:pos="2700"/>
          <w:tab w:val="left" w:pos="3600"/>
          <w:tab w:val="left" w:pos="4050"/>
          <w:tab w:val="left" w:pos="5310"/>
          <w:tab w:val="left" w:pos="6379"/>
        </w:tabs>
        <w:jc w:val="center"/>
        <w:rPr>
          <w:rFonts w:cs="Arial"/>
          <w:b/>
          <w:sz w:val="16"/>
          <w:szCs w:val="16"/>
        </w:rPr>
      </w:pPr>
    </w:p>
    <w:p w14:paraId="48281BF6" w14:textId="2FA09B53" w:rsidR="00872AF2" w:rsidRPr="00B50AF8" w:rsidRDefault="00872AF2" w:rsidP="00872AF2">
      <w:pPr>
        <w:tabs>
          <w:tab w:val="left" w:pos="2700"/>
          <w:tab w:val="left" w:pos="3600"/>
          <w:tab w:val="left" w:pos="4050"/>
          <w:tab w:val="left" w:pos="5310"/>
          <w:tab w:val="left" w:pos="6379"/>
        </w:tabs>
        <w:rPr>
          <w:rFonts w:cs="Arial"/>
          <w:b/>
          <w:sz w:val="36"/>
          <w:szCs w:val="36"/>
        </w:rPr>
      </w:pPr>
      <w:r>
        <w:rPr>
          <w:rFonts w:cs="Arial"/>
          <w:b/>
          <w:sz w:val="52"/>
          <w:szCs w:val="52"/>
        </w:rPr>
        <w:t xml:space="preserve">                           </w:t>
      </w:r>
      <w:r w:rsidRPr="00DA375A">
        <w:rPr>
          <w:rFonts w:cs="Arial"/>
          <w:b/>
          <w:sz w:val="44"/>
          <w:szCs w:val="44"/>
        </w:rPr>
        <w:t xml:space="preserve">   </w:t>
      </w:r>
      <w:r>
        <w:rPr>
          <w:rFonts w:cs="Arial"/>
          <w:b/>
          <w:sz w:val="44"/>
          <w:szCs w:val="44"/>
        </w:rPr>
        <w:t xml:space="preserve">  </w:t>
      </w:r>
      <w:r w:rsidR="003B3AD6">
        <w:rPr>
          <w:rFonts w:cs="Arial"/>
          <w:b/>
          <w:sz w:val="44"/>
          <w:szCs w:val="44"/>
        </w:rPr>
        <w:t xml:space="preserve"> </w:t>
      </w:r>
      <w:r w:rsidRPr="00B50AF8">
        <w:rPr>
          <w:rFonts w:cs="Arial"/>
          <w:b/>
          <w:sz w:val="36"/>
          <w:szCs w:val="36"/>
        </w:rPr>
        <w:t>SPS3001</w:t>
      </w:r>
    </w:p>
    <w:p w14:paraId="45C5944B" w14:textId="77777777" w:rsidR="00872AF2" w:rsidRPr="00B50AF8" w:rsidRDefault="00872AF2" w:rsidP="00872AF2">
      <w:pPr>
        <w:tabs>
          <w:tab w:val="left" w:pos="2700"/>
          <w:tab w:val="left" w:pos="3600"/>
          <w:tab w:val="left" w:pos="4050"/>
          <w:tab w:val="left" w:pos="5310"/>
          <w:tab w:val="left" w:pos="6379"/>
        </w:tabs>
        <w:rPr>
          <w:rFonts w:cs="Arial"/>
          <w:b/>
          <w:sz w:val="36"/>
          <w:szCs w:val="36"/>
        </w:rPr>
      </w:pPr>
      <w:r>
        <w:rPr>
          <w:rFonts w:cs="Arial"/>
          <w:b/>
          <w:sz w:val="36"/>
          <w:szCs w:val="36"/>
        </w:rPr>
        <w:t xml:space="preserve">                   </w:t>
      </w:r>
      <w:r w:rsidRPr="00B50AF8">
        <w:rPr>
          <w:rFonts w:cs="Arial"/>
          <w:b/>
          <w:sz w:val="36"/>
          <w:szCs w:val="36"/>
        </w:rPr>
        <w:t>Professional Studies and Placement 3</w:t>
      </w:r>
    </w:p>
    <w:p w14:paraId="47D6D89D" w14:textId="2A76EE4C" w:rsidR="00872AF2" w:rsidRPr="00B50AF8" w:rsidRDefault="00872AF2" w:rsidP="00872AF2">
      <w:pPr>
        <w:tabs>
          <w:tab w:val="left" w:pos="6379"/>
        </w:tabs>
        <w:rPr>
          <w:rFonts w:cs="Arial"/>
          <w:b/>
          <w:sz w:val="36"/>
          <w:szCs w:val="36"/>
        </w:rPr>
      </w:pPr>
      <w:r w:rsidRPr="00B50AF8">
        <w:rPr>
          <w:noProof/>
          <w:sz w:val="36"/>
          <w:szCs w:val="36"/>
          <w:lang w:eastAsia="en-GB"/>
        </w:rPr>
        <w:drawing>
          <wp:anchor distT="0" distB="0" distL="114300" distR="114300" simplePos="0" relativeHeight="251658241" behindDoc="0" locked="0" layoutInCell="1" allowOverlap="1" wp14:anchorId="252E98E7" wp14:editId="07ACA0C6">
            <wp:simplePos x="0" y="0"/>
            <wp:positionH relativeFrom="column">
              <wp:posOffset>892175</wp:posOffset>
            </wp:positionH>
            <wp:positionV relativeFrom="paragraph">
              <wp:posOffset>476885</wp:posOffset>
            </wp:positionV>
            <wp:extent cx="3811270" cy="2047875"/>
            <wp:effectExtent l="0" t="0" r="0" b="9525"/>
            <wp:wrapTopAndBottom/>
            <wp:docPr id="3" name="Picture 3" descr="Primary Classroom at Seaforth Public School » Community Use of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mary Classroom at Seaforth Public School » Community Use of Schoo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27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0AF8">
        <w:rPr>
          <w:rFonts w:cs="Arial"/>
          <w:b/>
          <w:sz w:val="36"/>
          <w:szCs w:val="36"/>
        </w:rPr>
        <w:t xml:space="preserve">                                   </w:t>
      </w:r>
      <w:r>
        <w:rPr>
          <w:rFonts w:cs="Arial"/>
          <w:b/>
          <w:sz w:val="36"/>
          <w:szCs w:val="36"/>
        </w:rPr>
        <w:t xml:space="preserve">        </w:t>
      </w:r>
      <w:r w:rsidRPr="00B50AF8">
        <w:rPr>
          <w:rFonts w:cs="Arial"/>
          <w:b/>
          <w:sz w:val="36"/>
          <w:szCs w:val="36"/>
        </w:rPr>
        <w:t xml:space="preserve"> </w:t>
      </w:r>
      <w:r>
        <w:rPr>
          <w:rFonts w:cs="Arial"/>
          <w:b/>
          <w:sz w:val="36"/>
          <w:szCs w:val="36"/>
        </w:rPr>
        <w:t xml:space="preserve"> </w:t>
      </w:r>
      <w:r w:rsidR="003B3AD6">
        <w:rPr>
          <w:rFonts w:cs="Arial"/>
          <w:b/>
          <w:sz w:val="36"/>
          <w:szCs w:val="36"/>
        </w:rPr>
        <w:t xml:space="preserve"> </w:t>
      </w:r>
      <w:r w:rsidRPr="00B50AF8">
        <w:rPr>
          <w:rFonts w:cs="Arial"/>
          <w:b/>
          <w:sz w:val="36"/>
          <w:szCs w:val="36"/>
        </w:rPr>
        <w:t>202</w:t>
      </w:r>
      <w:r w:rsidR="00266614">
        <w:rPr>
          <w:rFonts w:cs="Arial"/>
          <w:b/>
          <w:sz w:val="36"/>
          <w:szCs w:val="36"/>
        </w:rPr>
        <w:t>5</w:t>
      </w:r>
      <w:r>
        <w:rPr>
          <w:rFonts w:cs="Arial"/>
          <w:b/>
          <w:sz w:val="36"/>
          <w:szCs w:val="36"/>
        </w:rPr>
        <w:t>-2</w:t>
      </w:r>
      <w:r w:rsidR="00266614">
        <w:rPr>
          <w:rFonts w:cs="Arial"/>
          <w:b/>
          <w:sz w:val="36"/>
          <w:szCs w:val="36"/>
        </w:rPr>
        <w:t>6</w:t>
      </w:r>
      <w:r w:rsidRPr="00B50AF8">
        <w:rPr>
          <w:rFonts w:cs="Arial"/>
          <w:b/>
          <w:sz w:val="36"/>
          <w:szCs w:val="36"/>
        </w:rPr>
        <w:t xml:space="preserve">          </w:t>
      </w:r>
    </w:p>
    <w:p w14:paraId="099C28C2" w14:textId="77777777" w:rsidR="00872AF2" w:rsidRDefault="00872AF2" w:rsidP="00872AF2">
      <w:pPr>
        <w:spacing w:after="0" w:line="240" w:lineRule="auto"/>
        <w:rPr>
          <w:rFonts w:cs="Arial"/>
          <w:b/>
          <w:sz w:val="40"/>
          <w:szCs w:val="40"/>
        </w:rPr>
      </w:pPr>
    </w:p>
    <w:tbl>
      <w:tblPr>
        <w:tblStyle w:val="TableGrid"/>
        <w:tblW w:w="9202" w:type="dxa"/>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4"/>
        <w:gridCol w:w="2340"/>
        <w:gridCol w:w="237"/>
        <w:gridCol w:w="3481"/>
      </w:tblGrid>
      <w:tr w:rsidR="00872AF2" w14:paraId="7026A5BF" w14:textId="77777777">
        <w:trPr>
          <w:trHeight w:val="237"/>
        </w:trPr>
        <w:tc>
          <w:tcPr>
            <w:tcW w:w="3144" w:type="dxa"/>
          </w:tcPr>
          <w:p w14:paraId="46D45C57" w14:textId="77777777" w:rsidR="00872AF2" w:rsidRPr="00390830" w:rsidRDefault="00872AF2">
            <w:pPr>
              <w:jc w:val="center"/>
              <w:rPr>
                <w:rFonts w:cs="Arial"/>
                <w:b/>
                <w:sz w:val="24"/>
                <w:szCs w:val="24"/>
              </w:rPr>
            </w:pPr>
            <w:r w:rsidRPr="00390830">
              <w:rPr>
                <w:rFonts w:cs="Arial"/>
                <w:b/>
                <w:sz w:val="24"/>
                <w:szCs w:val="24"/>
              </w:rPr>
              <w:t>Adviser of Studies</w:t>
            </w:r>
          </w:p>
        </w:tc>
        <w:tc>
          <w:tcPr>
            <w:tcW w:w="2340" w:type="dxa"/>
          </w:tcPr>
          <w:p w14:paraId="5BE7427B" w14:textId="77777777" w:rsidR="00872AF2" w:rsidRPr="00390830" w:rsidRDefault="00872AF2">
            <w:pPr>
              <w:jc w:val="center"/>
              <w:rPr>
                <w:rFonts w:cs="Arial"/>
                <w:b/>
                <w:sz w:val="24"/>
                <w:szCs w:val="24"/>
              </w:rPr>
            </w:pPr>
          </w:p>
        </w:tc>
        <w:tc>
          <w:tcPr>
            <w:tcW w:w="237" w:type="dxa"/>
          </w:tcPr>
          <w:p w14:paraId="51EE5075" w14:textId="77777777" w:rsidR="00872AF2" w:rsidRPr="00390830" w:rsidRDefault="00872AF2">
            <w:pPr>
              <w:jc w:val="center"/>
              <w:rPr>
                <w:rFonts w:cs="Arial"/>
                <w:b/>
                <w:sz w:val="24"/>
                <w:szCs w:val="24"/>
              </w:rPr>
            </w:pPr>
          </w:p>
        </w:tc>
        <w:tc>
          <w:tcPr>
            <w:tcW w:w="3481" w:type="dxa"/>
          </w:tcPr>
          <w:p w14:paraId="3E91884C" w14:textId="77777777" w:rsidR="00872AF2" w:rsidRPr="00390830" w:rsidRDefault="00872AF2">
            <w:pPr>
              <w:jc w:val="center"/>
              <w:rPr>
                <w:rFonts w:cs="Arial"/>
                <w:b/>
                <w:sz w:val="24"/>
                <w:szCs w:val="24"/>
              </w:rPr>
            </w:pPr>
            <w:r>
              <w:rPr>
                <w:rFonts w:cs="Arial"/>
                <w:b/>
                <w:sz w:val="24"/>
                <w:szCs w:val="24"/>
              </w:rPr>
              <w:t>Course Coordinator</w:t>
            </w:r>
          </w:p>
        </w:tc>
      </w:tr>
      <w:tr w:rsidR="00872AF2" w14:paraId="5B66A018" w14:textId="77777777">
        <w:trPr>
          <w:trHeight w:val="288"/>
        </w:trPr>
        <w:tc>
          <w:tcPr>
            <w:tcW w:w="3144" w:type="dxa"/>
          </w:tcPr>
          <w:p w14:paraId="15B17DEF" w14:textId="52BD6591" w:rsidR="00872AF2" w:rsidRPr="00390830" w:rsidRDefault="00872AF2">
            <w:pPr>
              <w:jc w:val="center"/>
              <w:rPr>
                <w:rFonts w:cs="Arial"/>
                <w:sz w:val="24"/>
                <w:szCs w:val="24"/>
              </w:rPr>
            </w:pPr>
            <w:r>
              <w:rPr>
                <w:rFonts w:cs="Arial"/>
                <w:sz w:val="24"/>
                <w:szCs w:val="24"/>
              </w:rPr>
              <w:t xml:space="preserve">Dr </w:t>
            </w:r>
            <w:r w:rsidR="007E138E">
              <w:rPr>
                <w:rFonts w:cs="Arial"/>
                <w:sz w:val="24"/>
                <w:szCs w:val="24"/>
              </w:rPr>
              <w:t>J</w:t>
            </w:r>
            <w:r w:rsidR="003A427E">
              <w:rPr>
                <w:rFonts w:cs="Arial"/>
                <w:sz w:val="24"/>
                <w:szCs w:val="24"/>
              </w:rPr>
              <w:t xml:space="preserve"> </w:t>
            </w:r>
            <w:r w:rsidR="00C92C92">
              <w:rPr>
                <w:rFonts w:cs="Arial"/>
                <w:sz w:val="24"/>
                <w:szCs w:val="24"/>
              </w:rPr>
              <w:t>Dunn</w:t>
            </w:r>
          </w:p>
        </w:tc>
        <w:tc>
          <w:tcPr>
            <w:tcW w:w="2340" w:type="dxa"/>
          </w:tcPr>
          <w:p w14:paraId="553902BA" w14:textId="77777777" w:rsidR="00872AF2" w:rsidRPr="00390830" w:rsidRDefault="00872AF2">
            <w:pPr>
              <w:jc w:val="center"/>
              <w:rPr>
                <w:rFonts w:cs="Arial"/>
                <w:sz w:val="24"/>
                <w:szCs w:val="24"/>
              </w:rPr>
            </w:pPr>
          </w:p>
        </w:tc>
        <w:tc>
          <w:tcPr>
            <w:tcW w:w="237" w:type="dxa"/>
          </w:tcPr>
          <w:p w14:paraId="072A8FA9" w14:textId="77777777" w:rsidR="00872AF2" w:rsidRPr="00390830" w:rsidRDefault="00872AF2">
            <w:pPr>
              <w:jc w:val="center"/>
              <w:rPr>
                <w:rFonts w:cs="Arial"/>
                <w:sz w:val="24"/>
                <w:szCs w:val="24"/>
              </w:rPr>
            </w:pPr>
          </w:p>
        </w:tc>
        <w:tc>
          <w:tcPr>
            <w:tcW w:w="3481" w:type="dxa"/>
          </w:tcPr>
          <w:p w14:paraId="06D60410" w14:textId="77777777" w:rsidR="00872AF2" w:rsidRPr="00390830" w:rsidRDefault="00872AF2">
            <w:pPr>
              <w:jc w:val="center"/>
              <w:rPr>
                <w:rFonts w:cs="Arial"/>
                <w:sz w:val="24"/>
                <w:szCs w:val="24"/>
              </w:rPr>
            </w:pPr>
            <w:r w:rsidRPr="00390830">
              <w:rPr>
                <w:rFonts w:cs="Arial"/>
                <w:sz w:val="24"/>
                <w:szCs w:val="24"/>
              </w:rPr>
              <w:t xml:space="preserve">Dr </w:t>
            </w:r>
            <w:r>
              <w:rPr>
                <w:rFonts w:cs="Arial"/>
                <w:sz w:val="24"/>
                <w:szCs w:val="24"/>
              </w:rPr>
              <w:t>J Gardiner</w:t>
            </w:r>
          </w:p>
        </w:tc>
      </w:tr>
      <w:tr w:rsidR="00872AF2" w:rsidRPr="002765E8" w14:paraId="199EB408" w14:textId="77777777">
        <w:trPr>
          <w:trHeight w:val="237"/>
        </w:trPr>
        <w:tc>
          <w:tcPr>
            <w:tcW w:w="3144" w:type="dxa"/>
          </w:tcPr>
          <w:p w14:paraId="0B18A119" w14:textId="1B246902" w:rsidR="00872AF2" w:rsidRPr="002F7DC9" w:rsidRDefault="00872AF2">
            <w:pPr>
              <w:rPr>
                <w:rFonts w:cs="Arial"/>
                <w:sz w:val="24"/>
                <w:szCs w:val="24"/>
                <w:u w:val="single"/>
              </w:rPr>
            </w:pPr>
            <w:r>
              <w:rPr>
                <w:rFonts w:cs="Arial"/>
                <w:sz w:val="24"/>
                <w:szCs w:val="24"/>
              </w:rPr>
              <w:t xml:space="preserve">      </w:t>
            </w:r>
            <w:r w:rsidR="003A427E">
              <w:rPr>
                <w:rFonts w:cs="Arial"/>
                <w:sz w:val="24"/>
                <w:szCs w:val="24"/>
              </w:rPr>
              <w:t>j.</w:t>
            </w:r>
            <w:r w:rsidR="007F4E30">
              <w:rPr>
                <w:rFonts w:cs="Arial"/>
                <w:sz w:val="24"/>
                <w:szCs w:val="24"/>
              </w:rPr>
              <w:t>dunn</w:t>
            </w:r>
            <w:r w:rsidRPr="002F7DC9">
              <w:rPr>
                <w:rFonts w:cs="Arial"/>
                <w:sz w:val="24"/>
                <w:szCs w:val="24"/>
                <w:u w:val="single"/>
              </w:rPr>
              <w:t>@stran.ac.uk</w:t>
            </w:r>
          </w:p>
        </w:tc>
        <w:tc>
          <w:tcPr>
            <w:tcW w:w="2340" w:type="dxa"/>
          </w:tcPr>
          <w:p w14:paraId="4AE8F088" w14:textId="77777777" w:rsidR="00872AF2" w:rsidRPr="002765E8" w:rsidRDefault="00872AF2">
            <w:pPr>
              <w:jc w:val="center"/>
              <w:rPr>
                <w:rFonts w:cs="Arial"/>
                <w:sz w:val="24"/>
                <w:szCs w:val="24"/>
              </w:rPr>
            </w:pPr>
          </w:p>
        </w:tc>
        <w:tc>
          <w:tcPr>
            <w:tcW w:w="237" w:type="dxa"/>
          </w:tcPr>
          <w:p w14:paraId="656070F0" w14:textId="77777777" w:rsidR="00872AF2" w:rsidRPr="00390830" w:rsidRDefault="00872AF2">
            <w:pPr>
              <w:jc w:val="center"/>
              <w:rPr>
                <w:rFonts w:cs="Arial"/>
                <w:sz w:val="24"/>
                <w:szCs w:val="24"/>
              </w:rPr>
            </w:pPr>
          </w:p>
        </w:tc>
        <w:tc>
          <w:tcPr>
            <w:tcW w:w="3481" w:type="dxa"/>
          </w:tcPr>
          <w:p w14:paraId="3FD997BB" w14:textId="77777777" w:rsidR="00872AF2" w:rsidRPr="002765E8" w:rsidRDefault="007C0721">
            <w:pPr>
              <w:jc w:val="center"/>
              <w:rPr>
                <w:rFonts w:cs="Arial"/>
                <w:sz w:val="24"/>
                <w:szCs w:val="24"/>
                <w:u w:val="single"/>
              </w:rPr>
            </w:pPr>
            <w:hyperlink r:id="rId13" w:history="1">
              <w:r w:rsidR="00872AF2" w:rsidRPr="002765E8">
                <w:rPr>
                  <w:u w:val="single"/>
                </w:rPr>
                <w:t>j.gardiner</w:t>
              </w:r>
              <w:r w:rsidR="00872AF2" w:rsidRPr="002765E8">
                <w:rPr>
                  <w:rStyle w:val="Hyperlink"/>
                  <w:rFonts w:cs="Arial"/>
                  <w:color w:val="auto"/>
                  <w:sz w:val="24"/>
                  <w:szCs w:val="24"/>
                </w:rPr>
                <w:t>@stran.ac.uk</w:t>
              </w:r>
            </w:hyperlink>
            <w:r w:rsidR="00872AF2" w:rsidRPr="002765E8">
              <w:rPr>
                <w:rFonts w:cs="Arial"/>
                <w:sz w:val="24"/>
                <w:szCs w:val="24"/>
                <w:u w:val="single"/>
              </w:rPr>
              <w:t xml:space="preserve"> </w:t>
            </w:r>
          </w:p>
        </w:tc>
      </w:tr>
      <w:tr w:rsidR="00872AF2" w14:paraId="595F2A9E" w14:textId="77777777">
        <w:trPr>
          <w:trHeight w:val="226"/>
        </w:trPr>
        <w:tc>
          <w:tcPr>
            <w:tcW w:w="3144" w:type="dxa"/>
          </w:tcPr>
          <w:p w14:paraId="786D5B3D" w14:textId="4EA398FF" w:rsidR="00872AF2" w:rsidRPr="00390830" w:rsidRDefault="00872AF2">
            <w:pPr>
              <w:jc w:val="center"/>
              <w:rPr>
                <w:rFonts w:cs="Arial"/>
                <w:sz w:val="24"/>
                <w:szCs w:val="24"/>
              </w:rPr>
            </w:pPr>
            <w:r w:rsidRPr="00390830">
              <w:rPr>
                <w:rFonts w:cs="Arial"/>
                <w:sz w:val="24"/>
                <w:szCs w:val="24"/>
              </w:rPr>
              <w:t>028 9038</w:t>
            </w:r>
            <w:r>
              <w:rPr>
                <w:rFonts w:cs="Arial"/>
                <w:sz w:val="24"/>
                <w:szCs w:val="24"/>
              </w:rPr>
              <w:t>4</w:t>
            </w:r>
            <w:r w:rsidR="007F4E30">
              <w:rPr>
                <w:rFonts w:cs="Arial"/>
                <w:sz w:val="24"/>
                <w:szCs w:val="24"/>
              </w:rPr>
              <w:t>442</w:t>
            </w:r>
          </w:p>
        </w:tc>
        <w:tc>
          <w:tcPr>
            <w:tcW w:w="2340" w:type="dxa"/>
          </w:tcPr>
          <w:p w14:paraId="1652262E" w14:textId="77777777" w:rsidR="00872AF2" w:rsidRPr="00390830" w:rsidRDefault="00872AF2">
            <w:pPr>
              <w:jc w:val="center"/>
              <w:rPr>
                <w:rFonts w:cs="Arial"/>
                <w:sz w:val="24"/>
                <w:szCs w:val="24"/>
              </w:rPr>
            </w:pPr>
          </w:p>
        </w:tc>
        <w:tc>
          <w:tcPr>
            <w:tcW w:w="237" w:type="dxa"/>
          </w:tcPr>
          <w:p w14:paraId="688F5F4B" w14:textId="77777777" w:rsidR="00872AF2" w:rsidRPr="00390830" w:rsidRDefault="00872AF2">
            <w:pPr>
              <w:jc w:val="center"/>
              <w:rPr>
                <w:rFonts w:cs="Arial"/>
                <w:sz w:val="24"/>
                <w:szCs w:val="24"/>
              </w:rPr>
            </w:pPr>
          </w:p>
        </w:tc>
        <w:tc>
          <w:tcPr>
            <w:tcW w:w="3481" w:type="dxa"/>
          </w:tcPr>
          <w:p w14:paraId="5F479D01" w14:textId="77777777" w:rsidR="00872AF2" w:rsidRPr="00390830" w:rsidRDefault="00872AF2">
            <w:pPr>
              <w:jc w:val="center"/>
              <w:rPr>
                <w:rFonts w:cs="Arial"/>
                <w:sz w:val="24"/>
                <w:szCs w:val="24"/>
              </w:rPr>
            </w:pPr>
            <w:r w:rsidRPr="00390830">
              <w:rPr>
                <w:rFonts w:cs="Arial"/>
                <w:sz w:val="24"/>
                <w:szCs w:val="24"/>
              </w:rPr>
              <w:t>028 9038</w:t>
            </w:r>
            <w:r>
              <w:rPr>
                <w:rFonts w:cs="Arial"/>
                <w:sz w:val="24"/>
                <w:szCs w:val="24"/>
              </w:rPr>
              <w:t>4 275</w:t>
            </w:r>
          </w:p>
        </w:tc>
      </w:tr>
    </w:tbl>
    <w:p w14:paraId="32F2E7E2" w14:textId="77777777" w:rsidR="00872AF2" w:rsidRDefault="00872AF2" w:rsidP="00872AF2">
      <w:pPr>
        <w:spacing w:after="0" w:line="240" w:lineRule="auto"/>
        <w:jc w:val="center"/>
        <w:rPr>
          <w:rFonts w:cs="Arial"/>
          <w:b/>
          <w:sz w:val="40"/>
          <w:szCs w:val="40"/>
        </w:rPr>
      </w:pPr>
    </w:p>
    <w:p w14:paraId="2BB6A5F0" w14:textId="77777777" w:rsidR="00872AF2" w:rsidRPr="009F2937" w:rsidRDefault="00872AF2" w:rsidP="00872AF2">
      <w:pPr>
        <w:spacing w:after="0" w:line="240" w:lineRule="auto"/>
        <w:jc w:val="center"/>
        <w:rPr>
          <w:rFonts w:cs="Arial"/>
          <w:b/>
          <w:sz w:val="40"/>
          <w:szCs w:val="40"/>
        </w:rPr>
      </w:pPr>
      <w:r>
        <w:rPr>
          <w:rFonts w:cs="Arial"/>
          <w:b/>
          <w:sz w:val="24"/>
          <w:szCs w:val="24"/>
        </w:rPr>
        <w:t>Course Tutors:</w:t>
      </w:r>
    </w:p>
    <w:p w14:paraId="1908C40D" w14:textId="417D7177" w:rsidR="00872AF2" w:rsidRDefault="00872AF2" w:rsidP="00872AF2">
      <w:pPr>
        <w:spacing w:after="0"/>
        <w:rPr>
          <w:rFonts w:cs="Arial"/>
          <w:sz w:val="24"/>
          <w:szCs w:val="24"/>
        </w:rPr>
      </w:pPr>
      <w:r>
        <w:rPr>
          <w:rFonts w:cs="Arial"/>
          <w:sz w:val="24"/>
          <w:szCs w:val="24"/>
        </w:rPr>
        <w:t xml:space="preserve">                Dr J Gardiner, Dr J Dunn; Mrs J Magennis; </w:t>
      </w:r>
      <w:r w:rsidR="00394910">
        <w:rPr>
          <w:rFonts w:cs="Arial"/>
          <w:sz w:val="24"/>
          <w:szCs w:val="24"/>
        </w:rPr>
        <w:t xml:space="preserve">Mr </w:t>
      </w:r>
      <w:r w:rsidR="00250678">
        <w:rPr>
          <w:rFonts w:cs="Arial"/>
          <w:sz w:val="24"/>
          <w:szCs w:val="24"/>
        </w:rPr>
        <w:t>S Park</w:t>
      </w:r>
      <w:r w:rsidR="00C10767">
        <w:rPr>
          <w:rFonts w:cs="Arial"/>
          <w:sz w:val="24"/>
          <w:szCs w:val="24"/>
        </w:rPr>
        <w:t xml:space="preserve">; </w:t>
      </w:r>
      <w:r w:rsidR="00394910">
        <w:rPr>
          <w:rFonts w:cs="Arial"/>
          <w:sz w:val="24"/>
          <w:szCs w:val="24"/>
        </w:rPr>
        <w:t xml:space="preserve">Mrs </w:t>
      </w:r>
      <w:r w:rsidR="00C10767">
        <w:rPr>
          <w:rFonts w:cs="Arial"/>
          <w:sz w:val="24"/>
          <w:szCs w:val="24"/>
        </w:rPr>
        <w:t>H Lyle</w:t>
      </w:r>
    </w:p>
    <w:p w14:paraId="0055F4BA" w14:textId="77777777" w:rsidR="00872AF2" w:rsidRDefault="00872AF2" w:rsidP="00872AF2">
      <w:pPr>
        <w:spacing w:after="0"/>
        <w:rPr>
          <w:rFonts w:cs="Arial"/>
          <w:sz w:val="24"/>
          <w:szCs w:val="24"/>
        </w:rPr>
      </w:pPr>
    </w:p>
    <w:p w14:paraId="7B532F34" w14:textId="77777777" w:rsidR="00694823" w:rsidRDefault="00694823" w:rsidP="00872AF2">
      <w:pPr>
        <w:spacing w:after="0"/>
        <w:rPr>
          <w:rFonts w:cs="Arial"/>
          <w:sz w:val="24"/>
          <w:szCs w:val="24"/>
        </w:rPr>
      </w:pPr>
    </w:p>
    <w:p w14:paraId="561C57F7" w14:textId="32526A75" w:rsidR="00694823" w:rsidRDefault="00796768" w:rsidP="001E2F07">
      <w:pPr>
        <w:spacing w:after="0"/>
        <w:ind w:left="-142"/>
        <w:rPr>
          <w:rFonts w:cs="Arial"/>
          <w:sz w:val="24"/>
          <w:szCs w:val="24"/>
        </w:rPr>
      </w:pPr>
      <w:r>
        <w:rPr>
          <w:noProof/>
          <w:lang w:eastAsia="en-GB"/>
        </w:rPr>
        <w:drawing>
          <wp:inline distT="0" distB="0" distL="0" distR="0" wp14:anchorId="17B8ADC9" wp14:editId="00ABE49C">
            <wp:extent cx="445135" cy="531446"/>
            <wp:effectExtent l="0" t="0" r="0" b="2540"/>
            <wp:docPr id="1513232977" name="Picture 1513232977" descr="A light bulb with a brain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32977" name="Picture 1513232977" descr="A light bulb with a brain insid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429" cy="577165"/>
                    </a:xfrm>
                    <a:prstGeom prst="rect">
                      <a:avLst/>
                    </a:prstGeom>
                  </pic:spPr>
                </pic:pic>
              </a:graphicData>
            </a:graphic>
          </wp:inline>
        </w:drawing>
      </w:r>
      <w:r w:rsidR="007B257D">
        <w:rPr>
          <w:rFonts w:cs="Arial"/>
          <w:sz w:val="24"/>
          <w:szCs w:val="24"/>
        </w:rPr>
        <w:t xml:space="preserve">  </w:t>
      </w:r>
      <w:r w:rsidR="007B257D">
        <w:rPr>
          <w:noProof/>
          <w:lang w:eastAsia="en-GB"/>
        </w:rPr>
        <w:drawing>
          <wp:inline distT="0" distB="0" distL="0" distR="0" wp14:anchorId="4627E512" wp14:editId="5E97CD4D">
            <wp:extent cx="523240" cy="515815"/>
            <wp:effectExtent l="0" t="0" r="0" b="5080"/>
            <wp:docPr id="631921667" name="Picture 631921667" descr="A pencil and wrench with a red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21667" name="Picture 631921667" descr="A pencil and wrench with a red cap&#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3760" cy="545902"/>
                    </a:xfrm>
                    <a:prstGeom prst="rect">
                      <a:avLst/>
                    </a:prstGeom>
                  </pic:spPr>
                </pic:pic>
              </a:graphicData>
            </a:graphic>
          </wp:inline>
        </w:drawing>
      </w:r>
      <w:r w:rsidR="001F58F2">
        <w:rPr>
          <w:noProof/>
          <w:lang w:eastAsia="en-GB"/>
        </w:rPr>
        <w:drawing>
          <wp:inline distT="0" distB="0" distL="0" distR="0" wp14:anchorId="5326695D" wp14:editId="739963D5">
            <wp:extent cx="508000" cy="539115"/>
            <wp:effectExtent l="0" t="0" r="0" b="0"/>
            <wp:docPr id="1149057514" name="Picture 1149057514" descr="A handshak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57514" name="Picture 1149057514" descr="A handshake with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7160" cy="570061"/>
                    </a:xfrm>
                    <a:prstGeom prst="rect">
                      <a:avLst/>
                    </a:prstGeom>
                  </pic:spPr>
                </pic:pic>
              </a:graphicData>
            </a:graphic>
          </wp:inline>
        </w:drawing>
      </w:r>
      <w:r w:rsidR="00A34A55">
        <w:rPr>
          <w:noProof/>
          <w:lang w:eastAsia="en-GB"/>
        </w:rPr>
        <w:drawing>
          <wp:inline distT="0" distB="0" distL="0" distR="0" wp14:anchorId="155F0D4B" wp14:editId="7E1480AD">
            <wp:extent cx="577850" cy="515012"/>
            <wp:effectExtent l="0" t="0" r="0" b="5715"/>
            <wp:docPr id="1101197125" name="Picture 1101197125" descr="A logo of a shir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97125" name="Picture 1101197125" descr="A logo of a shirt and ti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7548" cy="550393"/>
                    </a:xfrm>
                    <a:prstGeom prst="rect">
                      <a:avLst/>
                    </a:prstGeom>
                  </pic:spPr>
                </pic:pic>
              </a:graphicData>
            </a:graphic>
          </wp:inline>
        </w:drawing>
      </w:r>
      <w:r w:rsidR="000E0367">
        <w:rPr>
          <w:rFonts w:cs="Arial"/>
          <w:noProof/>
          <w:sz w:val="24"/>
          <w:szCs w:val="24"/>
          <w14:ligatures w14:val="standardContextual"/>
        </w:rPr>
        <w:drawing>
          <wp:inline distT="0" distB="0" distL="0" distR="0" wp14:anchorId="1ECAD788" wp14:editId="682B4B18">
            <wp:extent cx="3558746" cy="548005"/>
            <wp:effectExtent l="0" t="0" r="0" b="0"/>
            <wp:docPr id="396681596"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81596" name="Picture 4" descr="A close-up of a sig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39680" cy="560468"/>
                    </a:xfrm>
                    <a:prstGeom prst="rect">
                      <a:avLst/>
                    </a:prstGeom>
                  </pic:spPr>
                </pic:pic>
              </a:graphicData>
            </a:graphic>
          </wp:inline>
        </w:drawing>
      </w:r>
    </w:p>
    <w:p w14:paraId="56D69033" w14:textId="77777777" w:rsidR="00694823" w:rsidRDefault="00694823" w:rsidP="00872AF2">
      <w:pPr>
        <w:spacing w:after="0"/>
        <w:rPr>
          <w:rFonts w:cs="Arial"/>
          <w:sz w:val="24"/>
          <w:szCs w:val="24"/>
        </w:rPr>
      </w:pPr>
    </w:p>
    <w:p w14:paraId="02D6E006" w14:textId="77777777" w:rsidR="00694823" w:rsidRDefault="00694823" w:rsidP="00872AF2">
      <w:pPr>
        <w:spacing w:after="0"/>
        <w:rPr>
          <w:rFonts w:cs="Arial"/>
          <w:sz w:val="24"/>
          <w:szCs w:val="24"/>
        </w:rPr>
      </w:pPr>
    </w:p>
    <w:p w14:paraId="7C9A3A6A" w14:textId="77777777" w:rsidR="00872AF2" w:rsidRDefault="00872AF2" w:rsidP="00872AF2">
      <w:pPr>
        <w:spacing w:after="0"/>
        <w:rPr>
          <w:rFonts w:cs="Arial"/>
          <w:sz w:val="24"/>
          <w:szCs w:val="24"/>
        </w:rPr>
      </w:pPr>
    </w:p>
    <w:p w14:paraId="43BFF337" w14:textId="77777777" w:rsidR="00872AF2" w:rsidRDefault="00872AF2" w:rsidP="00872AF2">
      <w:pPr>
        <w:spacing w:after="0"/>
        <w:rPr>
          <w:rFonts w:cs="Arial"/>
          <w:sz w:val="24"/>
          <w:szCs w:val="24"/>
        </w:rPr>
      </w:pPr>
    </w:p>
    <w:p w14:paraId="35E24CB0" w14:textId="77777777" w:rsidR="00872AF2" w:rsidRPr="009F2937" w:rsidRDefault="00872AF2" w:rsidP="00872AF2">
      <w:pPr>
        <w:spacing w:after="0"/>
        <w:rPr>
          <w:rFonts w:cs="Arial"/>
          <w:sz w:val="24"/>
          <w:szCs w:val="24"/>
        </w:rPr>
      </w:pPr>
      <w:r>
        <w:rPr>
          <w:b/>
          <w:color w:val="0070C0"/>
          <w:sz w:val="32"/>
          <w:szCs w:val="32"/>
        </w:rPr>
        <w:t xml:space="preserve">Section A: </w:t>
      </w:r>
      <w:r w:rsidRPr="00C85B7F">
        <w:rPr>
          <w:b/>
          <w:color w:val="0070C0"/>
          <w:sz w:val="32"/>
          <w:szCs w:val="32"/>
        </w:rPr>
        <w:t>Course Information</w:t>
      </w:r>
    </w:p>
    <w:p w14:paraId="45A4CF42" w14:textId="77777777" w:rsidR="00872AF2" w:rsidRDefault="00872AF2" w:rsidP="00872AF2">
      <w:pPr>
        <w:spacing w:after="0"/>
        <w:rPr>
          <w:color w:val="0070C0"/>
          <w:sz w:val="28"/>
          <w:szCs w:val="28"/>
        </w:rPr>
      </w:pPr>
    </w:p>
    <w:p w14:paraId="5EAFF037" w14:textId="77777777" w:rsidR="00872AF2" w:rsidRPr="00A95B65" w:rsidRDefault="00872AF2" w:rsidP="00872AF2">
      <w:pPr>
        <w:spacing w:after="0"/>
        <w:rPr>
          <w:color w:val="0070C0"/>
          <w:sz w:val="28"/>
          <w:szCs w:val="28"/>
        </w:rPr>
      </w:pPr>
      <w:r w:rsidRPr="00A95B65">
        <w:rPr>
          <w:color w:val="0070C0"/>
          <w:sz w:val="28"/>
          <w:szCs w:val="28"/>
        </w:rPr>
        <w:t>Course Content</w:t>
      </w:r>
    </w:p>
    <w:p w14:paraId="1E9F54A2" w14:textId="77777777" w:rsidR="00872AF2" w:rsidRPr="009F2C95" w:rsidRDefault="00872AF2" w:rsidP="00872AF2">
      <w:pPr>
        <w:spacing w:after="0"/>
        <w:rPr>
          <w:color w:val="2F5496" w:themeColor="accent1" w:themeShade="BF"/>
          <w:sz w:val="28"/>
          <w:szCs w:val="28"/>
        </w:rPr>
      </w:pPr>
    </w:p>
    <w:p w14:paraId="617E9ED8" w14:textId="77777777" w:rsidR="00872AF2" w:rsidRPr="009F2C95" w:rsidRDefault="00872AF2" w:rsidP="00872AF2">
      <w:pPr>
        <w:jc w:val="both"/>
        <w:rPr>
          <w:bCs/>
          <w:color w:val="2F5496" w:themeColor="accent1" w:themeShade="BF"/>
          <w:sz w:val="28"/>
          <w:szCs w:val="28"/>
        </w:rPr>
      </w:pPr>
      <w:r w:rsidRPr="009F2C95">
        <w:rPr>
          <w:bCs/>
          <w:color w:val="2F5496" w:themeColor="accent1" w:themeShade="BF"/>
          <w:sz w:val="28"/>
          <w:szCs w:val="28"/>
        </w:rPr>
        <w:t>Welcome to this course!</w:t>
      </w:r>
    </w:p>
    <w:p w14:paraId="51A0B60F" w14:textId="77777777" w:rsidR="00872AF2" w:rsidRPr="00B01CC8" w:rsidRDefault="00872AF2" w:rsidP="00872AF2">
      <w:pPr>
        <w:jc w:val="both"/>
        <w:rPr>
          <w:b/>
          <w:bCs/>
        </w:rPr>
      </w:pPr>
      <w:r w:rsidRPr="00B01CC8">
        <w:t xml:space="preserve">As part of your B Ed programme </w:t>
      </w:r>
      <w:r>
        <w:t xml:space="preserve">you will undertake a </w:t>
      </w:r>
      <w:r w:rsidRPr="00B01CC8">
        <w:t xml:space="preserve">course in </w:t>
      </w:r>
      <w:r w:rsidRPr="00B01CC8">
        <w:rPr>
          <w:b/>
          <w:i/>
        </w:rPr>
        <w:t xml:space="preserve">Professional </w:t>
      </w:r>
      <w:r w:rsidRPr="00B01CC8">
        <w:rPr>
          <w:b/>
          <w:bCs/>
          <w:i/>
        </w:rPr>
        <w:t>Studies</w:t>
      </w:r>
      <w:r w:rsidRPr="00B01CC8">
        <w:rPr>
          <w:b/>
          <w:bCs/>
        </w:rPr>
        <w:t xml:space="preserve"> </w:t>
      </w:r>
      <w:r w:rsidRPr="00B01CC8">
        <w:rPr>
          <w:b/>
          <w:bCs/>
          <w:i/>
        </w:rPr>
        <w:t>and Placement</w:t>
      </w:r>
      <w:r w:rsidRPr="00B01CC8">
        <w:rPr>
          <w:b/>
          <w:bCs/>
        </w:rPr>
        <w:t xml:space="preserve">. </w:t>
      </w:r>
      <w:r w:rsidRPr="00B01CC8">
        <w:t xml:space="preserve">These courses are at the core of your professional preparation for teaching and will give you the opportunity to explore a wide range of issues in the context of relevant theoretical frameworks. These will underpin your professional development. </w:t>
      </w:r>
    </w:p>
    <w:p w14:paraId="1D754561" w14:textId="77777777" w:rsidR="00872AF2" w:rsidRPr="009F2C95" w:rsidRDefault="00872AF2" w:rsidP="00872AF2">
      <w:pPr>
        <w:jc w:val="both"/>
        <w:rPr>
          <w:bCs/>
          <w:color w:val="2F5496" w:themeColor="accent1" w:themeShade="BF"/>
          <w:sz w:val="28"/>
          <w:szCs w:val="28"/>
        </w:rPr>
      </w:pPr>
      <w:r w:rsidRPr="009F2C95">
        <w:rPr>
          <w:bCs/>
          <w:color w:val="2F5496" w:themeColor="accent1" w:themeShade="BF"/>
          <w:sz w:val="28"/>
          <w:szCs w:val="28"/>
        </w:rPr>
        <w:t xml:space="preserve">Rationale </w:t>
      </w:r>
    </w:p>
    <w:p w14:paraId="36F34B3E" w14:textId="77777777" w:rsidR="00872AF2" w:rsidRPr="00B01CC8" w:rsidRDefault="00872AF2" w:rsidP="00872AF2">
      <w:pPr>
        <w:jc w:val="both"/>
      </w:pPr>
      <w:r w:rsidRPr="00B01CC8">
        <w:t>This course is about helping you to</w:t>
      </w:r>
    </w:p>
    <w:p w14:paraId="2E9A5B6C" w14:textId="77777777" w:rsidR="00872AF2" w:rsidRPr="00B01CC8" w:rsidRDefault="00872AF2" w:rsidP="00872AF2">
      <w:pPr>
        <w:numPr>
          <w:ilvl w:val="0"/>
          <w:numId w:val="2"/>
        </w:numPr>
        <w:spacing w:after="0" w:line="240" w:lineRule="auto"/>
        <w:jc w:val="both"/>
      </w:pPr>
      <w:r w:rsidRPr="00B01CC8">
        <w:t>think about a range of issues which have a bearing upon your professional development.</w:t>
      </w:r>
    </w:p>
    <w:p w14:paraId="72B2062A" w14:textId="77777777" w:rsidR="00872AF2" w:rsidRPr="00B01CC8" w:rsidRDefault="00872AF2" w:rsidP="00872AF2">
      <w:pPr>
        <w:numPr>
          <w:ilvl w:val="0"/>
          <w:numId w:val="2"/>
        </w:numPr>
        <w:spacing w:after="0" w:line="240" w:lineRule="auto"/>
        <w:jc w:val="both"/>
      </w:pPr>
      <w:r w:rsidRPr="00B01CC8">
        <w:t>mak</w:t>
      </w:r>
      <w:r>
        <w:t>e</w:t>
      </w:r>
      <w:r w:rsidRPr="00B01CC8">
        <w:t xml:space="preserve"> sense of classrooms.  </w:t>
      </w:r>
    </w:p>
    <w:p w14:paraId="32A3617C" w14:textId="77777777" w:rsidR="00872AF2" w:rsidRPr="00B01CC8" w:rsidRDefault="00872AF2" w:rsidP="00872AF2">
      <w:pPr>
        <w:numPr>
          <w:ilvl w:val="0"/>
          <w:numId w:val="2"/>
        </w:numPr>
        <w:spacing w:after="0" w:line="240" w:lineRule="auto"/>
        <w:jc w:val="both"/>
      </w:pPr>
      <w:r w:rsidRPr="00B01CC8">
        <w:t xml:space="preserve">make sense of working with children.  </w:t>
      </w:r>
    </w:p>
    <w:p w14:paraId="40DF9F00" w14:textId="77777777" w:rsidR="00872AF2" w:rsidRPr="00B01CC8" w:rsidRDefault="00872AF2" w:rsidP="00872AF2">
      <w:pPr>
        <w:numPr>
          <w:ilvl w:val="0"/>
          <w:numId w:val="2"/>
        </w:numPr>
        <w:spacing w:after="0" w:line="240" w:lineRule="auto"/>
        <w:jc w:val="both"/>
      </w:pPr>
      <w:r w:rsidRPr="00B01CC8">
        <w:t xml:space="preserve">think more systematically about teaching. </w:t>
      </w:r>
    </w:p>
    <w:p w14:paraId="5DE38B61" w14:textId="77777777" w:rsidR="00872AF2" w:rsidRPr="00B01CC8" w:rsidRDefault="00872AF2" w:rsidP="00872AF2">
      <w:pPr>
        <w:numPr>
          <w:ilvl w:val="0"/>
          <w:numId w:val="2"/>
        </w:numPr>
        <w:spacing w:after="0" w:line="240" w:lineRule="auto"/>
        <w:jc w:val="both"/>
      </w:pPr>
      <w:r w:rsidRPr="00B01CC8">
        <w:t>become a competent teacher who can make rational and informed choices in classrooms.</w:t>
      </w:r>
    </w:p>
    <w:p w14:paraId="7D66F3E8" w14:textId="77777777" w:rsidR="00872AF2" w:rsidRPr="00B01CC8" w:rsidRDefault="00872AF2" w:rsidP="00872AF2">
      <w:pPr>
        <w:jc w:val="both"/>
      </w:pPr>
    </w:p>
    <w:p w14:paraId="71A80C28" w14:textId="77777777" w:rsidR="00872AF2" w:rsidRPr="00380461" w:rsidRDefault="00872AF2" w:rsidP="00872AF2">
      <w:pPr>
        <w:jc w:val="both"/>
      </w:pPr>
      <w:r w:rsidRPr="00B01CC8">
        <w:t xml:space="preserve">The rationale for this course is also based upon the idea of the </w:t>
      </w:r>
      <w:r w:rsidRPr="00B01CC8">
        <w:rPr>
          <w:b/>
          <w:bCs/>
          <w:i/>
        </w:rPr>
        <w:t>reflective teacher</w:t>
      </w:r>
      <w:r w:rsidRPr="00B01CC8">
        <w:rPr>
          <w:i/>
        </w:rPr>
        <w:t xml:space="preserve">, </w:t>
      </w:r>
      <w:r w:rsidRPr="00B01CC8">
        <w:t xml:space="preserve">the teacher who gives serious and critical consideration to their work and to the options it presents. </w:t>
      </w:r>
      <w:r w:rsidRPr="00B01CC8">
        <w:rPr>
          <w:b/>
          <w:bCs/>
          <w:i/>
        </w:rPr>
        <w:t>Reflective teaching</w:t>
      </w:r>
      <w:r w:rsidRPr="00B01CC8">
        <w:t xml:space="preserve"> is applied in a cyclical or spiralling process, in which teachers monitor, evaluate and revise their practice continuously. For more information on this consult the </w:t>
      </w:r>
      <w:r w:rsidRPr="00B01CC8">
        <w:rPr>
          <w:b/>
        </w:rPr>
        <w:t>GTC publication ‘Teaching: The Reflective Profession’ (2011)</w:t>
      </w:r>
      <w:r>
        <w:rPr>
          <w:b/>
        </w:rPr>
        <w:t xml:space="preserve"> </w:t>
      </w:r>
      <w:r w:rsidRPr="00380461">
        <w:rPr>
          <w:bCs/>
        </w:rPr>
        <w:t>available at the link below.</w:t>
      </w:r>
    </w:p>
    <w:bookmarkStart w:id="0" w:name="_Hlk20085723"/>
    <w:p w14:paraId="56E7448E" w14:textId="77777777" w:rsidR="00872AF2" w:rsidRPr="00B01CC8" w:rsidRDefault="00872AF2" w:rsidP="00872AF2">
      <w:pPr>
        <w:spacing w:after="0"/>
        <w:rPr>
          <w:color w:val="0070C0"/>
        </w:rPr>
      </w:pPr>
      <w:r w:rsidRPr="00B01CC8">
        <w:fldChar w:fldCharType="begin"/>
      </w:r>
      <w:r w:rsidRPr="00B01CC8">
        <w:instrText xml:space="preserve"> HYPERLINK "https://www.gtcni.org.uk/publications/uploads/document/The_Reflective_Profession_3rd-edition.pdf" </w:instrText>
      </w:r>
      <w:r w:rsidRPr="00B01CC8">
        <w:fldChar w:fldCharType="separate"/>
      </w:r>
      <w:r w:rsidRPr="00B01CC8">
        <w:rPr>
          <w:rStyle w:val="Hyperlink"/>
        </w:rPr>
        <w:t>https://www.gtcni.org.uk//publications/uploads/document/The_Reflective_Profession_3rd-edition.pdf</w:t>
      </w:r>
      <w:r w:rsidRPr="00B01CC8">
        <w:rPr>
          <w:rStyle w:val="Hyperlink"/>
        </w:rPr>
        <w:fldChar w:fldCharType="end"/>
      </w:r>
      <w:bookmarkEnd w:id="0"/>
    </w:p>
    <w:p w14:paraId="013DD654" w14:textId="77777777" w:rsidR="00872AF2" w:rsidRDefault="00872AF2" w:rsidP="00872AF2">
      <w:pPr>
        <w:spacing w:after="0"/>
      </w:pPr>
    </w:p>
    <w:p w14:paraId="3C5406B8" w14:textId="77777777" w:rsidR="00872AF2" w:rsidRPr="00742827" w:rsidRDefault="00872AF2" w:rsidP="00872AF2">
      <w:pPr>
        <w:spacing w:after="0"/>
        <w:rPr>
          <w:color w:val="0070C0"/>
          <w:sz w:val="28"/>
          <w:szCs w:val="28"/>
        </w:rPr>
      </w:pPr>
      <w:r w:rsidRPr="00742827">
        <w:rPr>
          <w:color w:val="0070C0"/>
          <w:sz w:val="28"/>
          <w:szCs w:val="28"/>
        </w:rPr>
        <w:t>Course Aims:</w:t>
      </w:r>
    </w:p>
    <w:p w14:paraId="7E928F24" w14:textId="77777777" w:rsidR="00872AF2" w:rsidRPr="00B01CC8" w:rsidRDefault="00872AF2" w:rsidP="00872AF2">
      <w:pPr>
        <w:spacing w:after="0"/>
        <w:jc w:val="both"/>
      </w:pPr>
      <w:r w:rsidRPr="00B01CC8">
        <w:t>Aims refer to what students learn by undertaking the course and, on completion of SPS3001, students should:</w:t>
      </w:r>
    </w:p>
    <w:p w14:paraId="578A5CA0" w14:textId="77777777" w:rsidR="00872AF2" w:rsidRPr="00B01CC8" w:rsidRDefault="00872AF2" w:rsidP="00872AF2">
      <w:pPr>
        <w:numPr>
          <w:ilvl w:val="0"/>
          <w:numId w:val="3"/>
        </w:numPr>
        <w:spacing w:after="0" w:line="240" w:lineRule="auto"/>
        <w:ind w:left="714" w:hanging="357"/>
      </w:pPr>
      <w:r w:rsidRPr="00B01CC8">
        <w:t>consolidate and develop knowledge and understanding gained in Years 1 and 2</w:t>
      </w:r>
    </w:p>
    <w:p w14:paraId="72104C66" w14:textId="77777777" w:rsidR="00872AF2" w:rsidRPr="00B01CC8" w:rsidRDefault="00872AF2" w:rsidP="00872AF2">
      <w:pPr>
        <w:numPr>
          <w:ilvl w:val="0"/>
          <w:numId w:val="3"/>
        </w:numPr>
        <w:spacing w:after="0" w:line="240" w:lineRule="auto"/>
        <w:ind w:left="714" w:hanging="357"/>
      </w:pPr>
      <w:r w:rsidRPr="00B01CC8">
        <w:t xml:space="preserve">consider continuity and progression </w:t>
      </w:r>
      <w:r>
        <w:t xml:space="preserve">in the construction of medium-term planners </w:t>
      </w:r>
    </w:p>
    <w:p w14:paraId="764FE2EE" w14:textId="77777777" w:rsidR="00872AF2" w:rsidRPr="00B01CC8" w:rsidRDefault="00872AF2" w:rsidP="00872AF2">
      <w:pPr>
        <w:numPr>
          <w:ilvl w:val="0"/>
          <w:numId w:val="3"/>
        </w:numPr>
        <w:spacing w:after="0" w:line="240" w:lineRule="auto"/>
        <w:ind w:left="714" w:hanging="357"/>
      </w:pPr>
      <w:r w:rsidRPr="00B01CC8">
        <w:t>focus on the issue of differentiation in terms of pupil need, outcomes, behaviour and assessment</w:t>
      </w:r>
    </w:p>
    <w:p w14:paraId="71C1CAA8" w14:textId="77777777" w:rsidR="00872AF2" w:rsidRDefault="00872AF2" w:rsidP="00872AF2">
      <w:pPr>
        <w:numPr>
          <w:ilvl w:val="0"/>
          <w:numId w:val="3"/>
        </w:numPr>
        <w:spacing w:after="0" w:line="240" w:lineRule="auto"/>
        <w:ind w:left="714" w:hanging="357"/>
      </w:pPr>
      <w:r w:rsidRPr="00B01CC8">
        <w:t>develop an increased repertoire of pedagogical skills</w:t>
      </w:r>
      <w:r>
        <w:t xml:space="preserve"> </w:t>
      </w:r>
    </w:p>
    <w:p w14:paraId="32887529" w14:textId="77777777" w:rsidR="00872AF2" w:rsidRPr="00312CE3" w:rsidRDefault="00872AF2" w:rsidP="00872AF2">
      <w:pPr>
        <w:numPr>
          <w:ilvl w:val="0"/>
          <w:numId w:val="3"/>
        </w:numPr>
        <w:spacing w:after="0" w:line="240" w:lineRule="auto"/>
        <w:ind w:left="714" w:hanging="357"/>
      </w:pPr>
      <w:r w:rsidRPr="1047C7FC">
        <w:rPr>
          <w:rFonts w:cs="Arial"/>
          <w:lang w:val="en-US"/>
        </w:rPr>
        <w:t>develop an awareness of the skills required to teach pupils with mild/moderate learning difficulties in special school settings</w:t>
      </w:r>
    </w:p>
    <w:p w14:paraId="38036F8D" w14:textId="77777777" w:rsidR="00872AF2" w:rsidRPr="00312CE3" w:rsidRDefault="00872AF2" w:rsidP="00872AF2">
      <w:pPr>
        <w:pStyle w:val="NormalWeb"/>
        <w:numPr>
          <w:ilvl w:val="0"/>
          <w:numId w:val="3"/>
        </w:numPr>
        <w:spacing w:line="240" w:lineRule="auto"/>
        <w:rPr>
          <w:rFonts w:asciiTheme="minorHAnsi" w:hAnsiTheme="minorHAnsi" w:cs="Arial"/>
          <w:lang w:val="en" w:eastAsia="en-US"/>
        </w:rPr>
      </w:pPr>
      <w:r w:rsidRPr="00B01CC8">
        <w:rPr>
          <w:rFonts w:asciiTheme="minorHAnsi" w:hAnsiTheme="minorHAnsi" w:cs="Arial"/>
          <w:sz w:val="22"/>
          <w:szCs w:val="22"/>
          <w:lang w:val="en" w:eastAsia="en-US"/>
        </w:rPr>
        <w:t xml:space="preserve">critically examine inclusion in the modern, diverse classroom with a particular focus </w:t>
      </w:r>
      <w:r>
        <w:rPr>
          <w:rFonts w:asciiTheme="minorHAnsi" w:hAnsiTheme="minorHAnsi" w:cs="Arial"/>
          <w:sz w:val="22"/>
          <w:szCs w:val="22"/>
          <w:lang w:val="en" w:eastAsia="en-US"/>
        </w:rPr>
        <w:t>on</w:t>
      </w:r>
      <w:r>
        <w:rPr>
          <w:rFonts w:asciiTheme="minorHAnsi" w:hAnsiTheme="minorHAnsi" w:cs="Arial"/>
          <w:lang w:val="en" w:eastAsia="en-US"/>
        </w:rPr>
        <w:t xml:space="preserve"> </w:t>
      </w:r>
      <w:r w:rsidRPr="00692630">
        <w:rPr>
          <w:rFonts w:asciiTheme="minorHAnsi" w:hAnsiTheme="minorHAnsi" w:cs="Arial"/>
          <w:sz w:val="22"/>
          <w:szCs w:val="22"/>
          <w:lang w:val="en" w:eastAsia="en-US"/>
        </w:rPr>
        <w:t>hearing impairment, and visual impairment.</w:t>
      </w:r>
      <w:r w:rsidRPr="00692630">
        <w:rPr>
          <w:rFonts w:asciiTheme="minorHAnsi" w:hAnsiTheme="minorHAnsi" w:cs="Arial"/>
          <w:lang w:val="en" w:eastAsia="en-US"/>
        </w:rPr>
        <w:t xml:space="preserve"> </w:t>
      </w:r>
    </w:p>
    <w:p w14:paraId="76DB3CE6" w14:textId="77777777" w:rsidR="00872AF2" w:rsidRDefault="00872AF2" w:rsidP="00872AF2">
      <w:pPr>
        <w:numPr>
          <w:ilvl w:val="0"/>
          <w:numId w:val="3"/>
        </w:numPr>
        <w:spacing w:after="0" w:line="240" w:lineRule="auto"/>
        <w:ind w:left="714" w:hanging="357"/>
      </w:pPr>
      <w:r w:rsidRPr="00B01CC8">
        <w:t>compile a portfolio of evidence reflecting their developing competence through being placed in a phase related context, i.e., within a Foundation stage/Key Stage 1 class and a Key Stage 2 class.</w:t>
      </w:r>
    </w:p>
    <w:p w14:paraId="53BC4B19" w14:textId="77777777" w:rsidR="00872AF2" w:rsidRPr="00B01CC8" w:rsidRDefault="00872AF2" w:rsidP="00872AF2">
      <w:pPr>
        <w:spacing w:after="0" w:line="240" w:lineRule="auto"/>
        <w:ind w:left="714"/>
      </w:pPr>
    </w:p>
    <w:p w14:paraId="7999EE8C" w14:textId="77777777" w:rsidR="00872AF2" w:rsidRDefault="00872AF2" w:rsidP="00872AF2">
      <w:pPr>
        <w:jc w:val="both"/>
      </w:pPr>
      <w:r w:rsidRPr="00692630">
        <w:t xml:space="preserve">Students will be placed in a </w:t>
      </w:r>
      <w:r w:rsidRPr="00692630">
        <w:rPr>
          <w:b/>
        </w:rPr>
        <w:t>Foundation Stage/Key Stage 1</w:t>
      </w:r>
      <w:r w:rsidRPr="00692630">
        <w:t xml:space="preserve"> class and a </w:t>
      </w:r>
      <w:r w:rsidRPr="00692630">
        <w:rPr>
          <w:b/>
        </w:rPr>
        <w:t>Key Stage 2</w:t>
      </w:r>
      <w:r w:rsidRPr="00692630">
        <w:t xml:space="preserve"> class for day visits and short blocks of School Based Work. Students will also be given an opportunity to complete a </w:t>
      </w:r>
      <w:r>
        <w:lastRenderedPageBreak/>
        <w:t xml:space="preserve">week’s </w:t>
      </w:r>
      <w:r w:rsidRPr="00692630">
        <w:t xml:space="preserve">placement in a Special School. Students will be supported by a </w:t>
      </w:r>
      <w:r w:rsidRPr="00692630">
        <w:rPr>
          <w:b/>
        </w:rPr>
        <w:t>supervisor</w:t>
      </w:r>
      <w:r w:rsidRPr="00692630">
        <w:t xml:space="preserve"> in college and in school</w:t>
      </w:r>
      <w:r>
        <w:t>.</w:t>
      </w:r>
    </w:p>
    <w:p w14:paraId="302D3C27" w14:textId="77777777" w:rsidR="00872AF2" w:rsidRDefault="00872AF2" w:rsidP="00872AF2">
      <w:pPr>
        <w:spacing w:after="0"/>
      </w:pPr>
    </w:p>
    <w:p w14:paraId="52697072" w14:textId="77777777" w:rsidR="00872AF2" w:rsidRPr="00742827" w:rsidRDefault="00872AF2" w:rsidP="00872AF2">
      <w:pPr>
        <w:spacing w:after="0"/>
        <w:rPr>
          <w:color w:val="0070C0"/>
          <w:sz w:val="28"/>
          <w:szCs w:val="28"/>
        </w:rPr>
      </w:pPr>
      <w:r w:rsidRPr="00742827">
        <w:rPr>
          <w:color w:val="0070C0"/>
          <w:sz w:val="28"/>
          <w:szCs w:val="28"/>
        </w:rPr>
        <w:t>Learning Outcomes:</w:t>
      </w:r>
    </w:p>
    <w:p w14:paraId="320B9BCF" w14:textId="77777777" w:rsidR="00872AF2" w:rsidRPr="00692630" w:rsidRDefault="00872AF2" w:rsidP="00872AF2">
      <w:pPr>
        <w:spacing w:after="0"/>
        <w:jc w:val="both"/>
      </w:pPr>
      <w:r w:rsidRPr="00692630">
        <w:t>Outcomes refer to how student learning throughout the course is assessed and SPS3001 will assess students’ ability to demonstrate</w:t>
      </w:r>
    </w:p>
    <w:p w14:paraId="0265183D" w14:textId="77777777" w:rsidR="00872AF2" w:rsidRPr="00692630" w:rsidRDefault="00872AF2" w:rsidP="1047C7FC">
      <w:pPr>
        <w:pStyle w:val="NormalWeb"/>
        <w:numPr>
          <w:ilvl w:val="0"/>
          <w:numId w:val="4"/>
        </w:numPr>
        <w:spacing w:line="240" w:lineRule="auto"/>
        <w:ind w:left="357" w:hanging="357"/>
        <w:rPr>
          <w:rFonts w:asciiTheme="minorHAnsi" w:hAnsiTheme="minorHAnsi" w:cstheme="minorBidi"/>
          <w:sz w:val="22"/>
          <w:szCs w:val="22"/>
          <w:lang w:val="en-US"/>
        </w:rPr>
      </w:pPr>
      <w:r w:rsidRPr="1047C7FC">
        <w:rPr>
          <w:rFonts w:asciiTheme="minorHAnsi" w:hAnsiTheme="minorHAnsi" w:cstheme="minorBidi"/>
          <w:b/>
          <w:bCs/>
          <w:sz w:val="22"/>
          <w:szCs w:val="22"/>
          <w:lang w:val="en-US"/>
        </w:rPr>
        <w:t>LO1:</w:t>
      </w:r>
      <w:r w:rsidRPr="1047C7FC">
        <w:rPr>
          <w:rFonts w:asciiTheme="minorHAnsi" w:hAnsiTheme="minorHAnsi" w:cstheme="minorBidi"/>
          <w:sz w:val="22"/>
          <w:szCs w:val="22"/>
          <w:lang w:val="en-US"/>
        </w:rPr>
        <w:t xml:space="preserve"> development of the competences established in Years 1 and 2 </w:t>
      </w:r>
    </w:p>
    <w:p w14:paraId="7B5F8CEF" w14:textId="77777777" w:rsidR="00872AF2" w:rsidRPr="00692630"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LO2:</w:t>
      </w:r>
      <w:r w:rsidRPr="00692630">
        <w:rPr>
          <w:rFonts w:asciiTheme="minorHAnsi" w:hAnsiTheme="minorHAnsi" w:cstheme="minorHAnsi"/>
          <w:sz w:val="22"/>
          <w:szCs w:val="22"/>
          <w:lang w:val="en"/>
        </w:rPr>
        <w:t xml:space="preserve"> a developing level of competence to plan and prepare </w:t>
      </w:r>
      <w:r>
        <w:rPr>
          <w:rFonts w:asciiTheme="minorHAnsi" w:hAnsiTheme="minorHAnsi" w:cstheme="minorHAnsi"/>
          <w:sz w:val="22"/>
          <w:szCs w:val="22"/>
          <w:lang w:val="en"/>
        </w:rPr>
        <w:t>units of work</w:t>
      </w:r>
    </w:p>
    <w:p w14:paraId="1BAEB68C" w14:textId="77777777" w:rsidR="00872AF2" w:rsidRPr="00692630" w:rsidRDefault="00872AF2" w:rsidP="1047C7FC">
      <w:pPr>
        <w:pStyle w:val="NormalWeb"/>
        <w:numPr>
          <w:ilvl w:val="0"/>
          <w:numId w:val="4"/>
        </w:numPr>
        <w:spacing w:line="240" w:lineRule="auto"/>
        <w:ind w:left="357" w:hanging="357"/>
        <w:rPr>
          <w:rFonts w:asciiTheme="minorHAnsi" w:hAnsiTheme="minorHAnsi" w:cstheme="minorBidi"/>
          <w:sz w:val="22"/>
          <w:szCs w:val="22"/>
          <w:lang w:val="en-US"/>
        </w:rPr>
      </w:pPr>
      <w:r w:rsidRPr="1047C7FC">
        <w:rPr>
          <w:rFonts w:asciiTheme="minorHAnsi" w:hAnsiTheme="minorHAnsi" w:cstheme="minorBidi"/>
          <w:b/>
          <w:bCs/>
          <w:sz w:val="22"/>
          <w:szCs w:val="22"/>
          <w:lang w:val="en-US"/>
        </w:rPr>
        <w:t>LO3:</w:t>
      </w:r>
      <w:r w:rsidRPr="1047C7FC">
        <w:rPr>
          <w:rFonts w:asciiTheme="minorHAnsi" w:hAnsiTheme="minorHAnsi" w:cstheme="minorBidi"/>
          <w:sz w:val="22"/>
          <w:szCs w:val="22"/>
          <w:lang w:val="en-US"/>
        </w:rPr>
        <w:t xml:space="preserve"> a high level of competence in selecting appropriate content from the Northern Ireland Curriculum (2007)</w:t>
      </w:r>
    </w:p>
    <w:p w14:paraId="189DDDB9" w14:textId="77777777" w:rsidR="00872AF2" w:rsidRPr="00692630"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LO4:</w:t>
      </w:r>
      <w:r w:rsidRPr="00692630">
        <w:rPr>
          <w:rFonts w:asciiTheme="minorHAnsi" w:hAnsiTheme="minorHAnsi" w:cstheme="minorHAnsi"/>
          <w:sz w:val="22"/>
          <w:szCs w:val="22"/>
          <w:lang w:val="en"/>
        </w:rPr>
        <w:t xml:space="preserve"> a critical awareness of the need to differentiate pupils' work</w:t>
      </w:r>
    </w:p>
    <w:p w14:paraId="7B4FB2E8" w14:textId="77777777" w:rsidR="00872AF2" w:rsidRPr="00692630"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LO5:</w:t>
      </w:r>
      <w:r w:rsidRPr="00692630">
        <w:rPr>
          <w:rFonts w:asciiTheme="minorHAnsi" w:hAnsiTheme="minorHAnsi" w:cstheme="minorHAnsi"/>
          <w:sz w:val="22"/>
          <w:szCs w:val="22"/>
          <w:lang w:val="en"/>
        </w:rPr>
        <w:t xml:space="preserve"> a developing competence to manage three work groups</w:t>
      </w:r>
    </w:p>
    <w:p w14:paraId="3B8F7108" w14:textId="77777777" w:rsidR="00872AF2" w:rsidRPr="00692630"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LO6</w:t>
      </w:r>
      <w:r w:rsidRPr="00692630">
        <w:rPr>
          <w:rFonts w:asciiTheme="minorHAnsi" w:hAnsiTheme="minorHAnsi" w:cstheme="minorHAnsi"/>
          <w:sz w:val="22"/>
          <w:szCs w:val="22"/>
          <w:lang w:val="en"/>
        </w:rPr>
        <w:t>: a competence to compile a portfolio of significant artefacts of evidence about their teaching</w:t>
      </w:r>
    </w:p>
    <w:p w14:paraId="08F01866" w14:textId="77777777" w:rsidR="00872AF2" w:rsidRPr="00692630" w:rsidRDefault="00872AF2" w:rsidP="1047C7FC">
      <w:pPr>
        <w:pStyle w:val="NormalWeb"/>
        <w:numPr>
          <w:ilvl w:val="0"/>
          <w:numId w:val="4"/>
        </w:numPr>
        <w:spacing w:line="240" w:lineRule="auto"/>
        <w:ind w:left="357" w:hanging="357"/>
        <w:rPr>
          <w:rFonts w:asciiTheme="minorHAnsi" w:hAnsiTheme="minorHAnsi" w:cstheme="minorBidi"/>
          <w:sz w:val="22"/>
          <w:szCs w:val="22"/>
          <w:lang w:val="en-US"/>
        </w:rPr>
      </w:pPr>
      <w:r w:rsidRPr="1047C7FC">
        <w:rPr>
          <w:rFonts w:asciiTheme="minorHAnsi" w:hAnsiTheme="minorHAnsi" w:cstheme="minorBidi"/>
          <w:b/>
          <w:bCs/>
          <w:sz w:val="22"/>
          <w:szCs w:val="22"/>
          <w:lang w:val="en-US"/>
        </w:rPr>
        <w:t xml:space="preserve">LO7: </w:t>
      </w:r>
      <w:r w:rsidRPr="1047C7FC">
        <w:rPr>
          <w:rFonts w:asciiTheme="minorHAnsi" w:hAnsiTheme="minorHAnsi" w:cstheme="minorBidi"/>
          <w:sz w:val="22"/>
          <w:szCs w:val="22"/>
          <w:lang w:val="en-US"/>
        </w:rPr>
        <w:t>The capacity and willingness to engage in critical reflection regarding their developing competence</w:t>
      </w:r>
    </w:p>
    <w:p w14:paraId="7DE4C862" w14:textId="77777777" w:rsidR="00872AF2" w:rsidRPr="00692630"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LO8</w:t>
      </w:r>
      <w:r w:rsidRPr="00692630">
        <w:rPr>
          <w:rFonts w:asciiTheme="minorHAnsi" w:hAnsiTheme="minorHAnsi" w:cstheme="minorHAnsi"/>
          <w:sz w:val="22"/>
          <w:szCs w:val="22"/>
          <w:lang w:val="en"/>
        </w:rPr>
        <w:t>:</w:t>
      </w:r>
      <w:r>
        <w:rPr>
          <w:rFonts w:asciiTheme="minorHAnsi" w:hAnsiTheme="minorHAnsi" w:cstheme="minorHAnsi"/>
          <w:sz w:val="22"/>
          <w:szCs w:val="22"/>
          <w:lang w:val="en"/>
        </w:rPr>
        <w:t xml:space="preserve"> </w:t>
      </w:r>
      <w:r w:rsidRPr="00692630">
        <w:rPr>
          <w:rFonts w:asciiTheme="minorHAnsi" w:hAnsiTheme="minorHAnsi" w:cstheme="minorHAnsi"/>
          <w:sz w:val="22"/>
          <w:szCs w:val="22"/>
          <w:lang w:val="en"/>
        </w:rPr>
        <w:t xml:space="preserve">an increased awareness of the need to be a positive and active member of a </w:t>
      </w:r>
      <w:r>
        <w:rPr>
          <w:rFonts w:asciiTheme="minorHAnsi" w:hAnsiTheme="minorHAnsi" w:cstheme="minorHAnsi"/>
          <w:sz w:val="22"/>
          <w:szCs w:val="22"/>
          <w:lang w:val="en"/>
        </w:rPr>
        <w:t xml:space="preserve">classroom </w:t>
      </w:r>
      <w:r w:rsidRPr="00692630">
        <w:rPr>
          <w:rFonts w:asciiTheme="minorHAnsi" w:hAnsiTheme="minorHAnsi" w:cstheme="minorHAnsi"/>
          <w:sz w:val="22"/>
          <w:szCs w:val="22"/>
          <w:lang w:val="en"/>
        </w:rPr>
        <w:t>team</w:t>
      </w:r>
    </w:p>
    <w:p w14:paraId="4CE854CE" w14:textId="77777777" w:rsidR="00872AF2" w:rsidRDefault="00872AF2" w:rsidP="00872AF2">
      <w:pPr>
        <w:pStyle w:val="NormalWeb"/>
        <w:numPr>
          <w:ilvl w:val="0"/>
          <w:numId w:val="4"/>
        </w:numPr>
        <w:spacing w:line="240" w:lineRule="auto"/>
        <w:ind w:left="357" w:hanging="357"/>
        <w:rPr>
          <w:rFonts w:asciiTheme="minorHAnsi" w:hAnsiTheme="minorHAnsi" w:cstheme="minorHAnsi"/>
          <w:sz w:val="22"/>
          <w:szCs w:val="22"/>
          <w:lang w:val="en"/>
        </w:rPr>
      </w:pPr>
      <w:r w:rsidRPr="00692630">
        <w:rPr>
          <w:rFonts w:asciiTheme="minorHAnsi" w:hAnsiTheme="minorHAnsi" w:cstheme="minorHAnsi"/>
          <w:b/>
          <w:bCs/>
          <w:sz w:val="22"/>
          <w:szCs w:val="22"/>
          <w:lang w:val="en"/>
        </w:rPr>
        <w:t>LO9:</w:t>
      </w:r>
      <w:r w:rsidRPr="00692630">
        <w:rPr>
          <w:rFonts w:asciiTheme="minorHAnsi" w:hAnsiTheme="minorHAnsi" w:cstheme="minorHAnsi"/>
          <w:sz w:val="22"/>
          <w:szCs w:val="22"/>
          <w:lang w:val="en"/>
        </w:rPr>
        <w:t xml:space="preserve"> an awareness of the needs of pupils with mild/moderate learning difficulties.</w:t>
      </w:r>
    </w:p>
    <w:p w14:paraId="080A50C2" w14:textId="77777777" w:rsidR="00872AF2" w:rsidRDefault="00872AF2" w:rsidP="00872AF2">
      <w:pPr>
        <w:spacing w:after="0"/>
        <w:rPr>
          <w:color w:val="0070C0"/>
          <w:sz w:val="28"/>
          <w:szCs w:val="28"/>
        </w:rPr>
      </w:pPr>
      <w:r w:rsidRPr="000F227F">
        <w:rPr>
          <w:color w:val="0070C0"/>
          <w:sz w:val="28"/>
          <w:szCs w:val="28"/>
        </w:rPr>
        <w:t>Course Requirements</w:t>
      </w:r>
    </w:p>
    <w:p w14:paraId="0EC8E7DD" w14:textId="77777777" w:rsidR="00872AF2" w:rsidRPr="00692630" w:rsidRDefault="00872AF2" w:rsidP="00872AF2">
      <w:pPr>
        <w:pStyle w:val="ListParagraph"/>
        <w:numPr>
          <w:ilvl w:val="0"/>
          <w:numId w:val="5"/>
        </w:numPr>
        <w:spacing w:after="0"/>
        <w:rPr>
          <w:color w:val="000000" w:themeColor="text1"/>
        </w:rPr>
      </w:pPr>
      <w:r w:rsidRPr="00692630">
        <w:rPr>
          <w:rFonts w:cstheme="minorHAnsi"/>
          <w:bCs/>
          <w:color w:val="000000" w:themeColor="text1"/>
        </w:rPr>
        <w:t xml:space="preserve">The written element (coursework assignment) and the </w:t>
      </w:r>
      <w:r>
        <w:rPr>
          <w:rFonts w:cstheme="minorHAnsi"/>
          <w:bCs/>
          <w:color w:val="000000" w:themeColor="text1"/>
        </w:rPr>
        <w:t>school-based work</w:t>
      </w:r>
      <w:r w:rsidRPr="00692630">
        <w:rPr>
          <w:rFonts w:cstheme="minorHAnsi"/>
          <w:bCs/>
          <w:color w:val="000000" w:themeColor="text1"/>
        </w:rPr>
        <w:t xml:space="preserve"> placement are compulsory requirements of the course</w:t>
      </w:r>
    </w:p>
    <w:p w14:paraId="4C73C467" w14:textId="77777777" w:rsidR="00872AF2" w:rsidRPr="00692630" w:rsidRDefault="00872AF2" w:rsidP="00872AF2">
      <w:pPr>
        <w:pStyle w:val="ListParagraph"/>
        <w:numPr>
          <w:ilvl w:val="0"/>
          <w:numId w:val="5"/>
        </w:numPr>
        <w:spacing w:after="0"/>
        <w:rPr>
          <w:color w:val="000000" w:themeColor="text1"/>
        </w:rPr>
      </w:pPr>
      <w:r w:rsidRPr="00692630">
        <w:rPr>
          <w:rFonts w:cstheme="minorHAnsi"/>
          <w:bCs/>
          <w:color w:val="000000" w:themeColor="text1"/>
        </w:rPr>
        <w:t xml:space="preserve">The </w:t>
      </w:r>
      <w:r>
        <w:rPr>
          <w:rFonts w:cstheme="minorHAnsi"/>
          <w:bCs/>
          <w:color w:val="000000" w:themeColor="text1"/>
        </w:rPr>
        <w:t xml:space="preserve">coursework assignment and school-based work </w:t>
      </w:r>
      <w:r w:rsidRPr="00692630">
        <w:rPr>
          <w:rFonts w:cstheme="minorHAnsi"/>
          <w:bCs/>
          <w:color w:val="000000" w:themeColor="text1"/>
        </w:rPr>
        <w:t>elements of this course must be passed.</w:t>
      </w:r>
    </w:p>
    <w:p w14:paraId="10428953" w14:textId="77777777" w:rsidR="00872AF2" w:rsidRPr="00032F7C" w:rsidRDefault="00872AF2" w:rsidP="00872AF2">
      <w:pPr>
        <w:pStyle w:val="ListParagraph"/>
        <w:numPr>
          <w:ilvl w:val="0"/>
          <w:numId w:val="5"/>
        </w:numPr>
        <w:spacing w:after="0"/>
        <w:rPr>
          <w:color w:val="000000" w:themeColor="text1"/>
        </w:rPr>
      </w:pPr>
      <w:r w:rsidRPr="00692630">
        <w:rPr>
          <w:rFonts w:cstheme="minorHAnsi"/>
          <w:bCs/>
          <w:color w:val="000000" w:themeColor="text1"/>
        </w:rPr>
        <w:t>Attendance is recorded at all professional studies seminars and lectures</w:t>
      </w:r>
    </w:p>
    <w:p w14:paraId="639AE9D3" w14:textId="77777777" w:rsidR="00872AF2" w:rsidRDefault="00872AF2" w:rsidP="00872AF2">
      <w:pPr>
        <w:spacing w:after="0"/>
        <w:rPr>
          <w:color w:val="000000" w:themeColor="text1"/>
        </w:rPr>
      </w:pPr>
    </w:p>
    <w:p w14:paraId="49093817" w14:textId="77777777" w:rsidR="00872AF2" w:rsidRPr="0057198F" w:rsidRDefault="00872AF2" w:rsidP="00872AF2">
      <w:pPr>
        <w:spacing w:after="0"/>
        <w:rPr>
          <w:color w:val="0070C0"/>
          <w:sz w:val="28"/>
          <w:szCs w:val="28"/>
        </w:rPr>
      </w:pPr>
      <w:r w:rsidRPr="0057198F">
        <w:rPr>
          <w:color w:val="0070C0"/>
          <w:sz w:val="28"/>
          <w:szCs w:val="28"/>
        </w:rPr>
        <w:t>Student Feedback</w:t>
      </w:r>
    </w:p>
    <w:p w14:paraId="01B9AE8A" w14:textId="5304F562" w:rsidR="00872AF2" w:rsidRDefault="00872AF2" w:rsidP="00872AF2">
      <w:pPr>
        <w:spacing w:after="0"/>
      </w:pPr>
      <w:r w:rsidRPr="00692630">
        <w:t>In the latest course evaluation</w:t>
      </w:r>
      <w:r>
        <w:t xml:space="preserve"> in 2</w:t>
      </w:r>
      <w:r w:rsidR="00421462">
        <w:t>4</w:t>
      </w:r>
      <w:r>
        <w:t>/2</w:t>
      </w:r>
      <w:r w:rsidR="00421462">
        <w:t>5</w:t>
      </w:r>
      <w:r w:rsidRPr="00692630">
        <w:t>, students cited the following</w:t>
      </w:r>
      <w:r>
        <w:t xml:space="preserve"> comments:</w:t>
      </w:r>
    </w:p>
    <w:p w14:paraId="569926EA" w14:textId="77777777" w:rsidR="00BD2638" w:rsidRDefault="00BD2638" w:rsidP="00872AF2">
      <w:pPr>
        <w:spacing w:after="0"/>
      </w:pPr>
    </w:p>
    <w:p w14:paraId="0B64359C" w14:textId="77777777" w:rsidR="00F60A97" w:rsidRDefault="00F60A97" w:rsidP="00F60A97">
      <w:pPr>
        <w:spacing w:after="0" w:line="240" w:lineRule="auto"/>
        <w:rPr>
          <w:rFonts w:eastAsia="Times New Roman" w:cstheme="minorHAnsi"/>
          <w:b/>
          <w:bCs/>
        </w:rPr>
      </w:pPr>
      <w:r w:rsidRPr="00974E8C">
        <w:rPr>
          <w:rFonts w:eastAsia="Times New Roman" w:cstheme="minorHAnsi"/>
          <w:b/>
          <w:bCs/>
        </w:rPr>
        <w:t>Most Enjoyable</w:t>
      </w:r>
    </w:p>
    <w:p w14:paraId="1E694BB6" w14:textId="77777777" w:rsidR="00F60A97" w:rsidRPr="00E923AD" w:rsidRDefault="00F60A97" w:rsidP="00F60A97">
      <w:pPr>
        <w:spacing w:after="0" w:line="240" w:lineRule="auto"/>
        <w:rPr>
          <w:rFonts w:eastAsia="Times New Roman" w:cstheme="minorHAnsi"/>
          <w:b/>
          <w:bCs/>
        </w:rPr>
      </w:pPr>
    </w:p>
    <w:p w14:paraId="0F841BCC" w14:textId="7254610F"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 xml:space="preserve">Phase related seminars </w:t>
      </w:r>
    </w:p>
    <w:p w14:paraId="5A2B1C3A" w14:textId="77777777"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That each session led to being more knowledgeable for placement. Nothing was irrelevant.</w:t>
      </w:r>
    </w:p>
    <w:p w14:paraId="29D2A57F" w14:textId="26735C1F"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The FS/KS1 seminars</w:t>
      </w:r>
      <w:r w:rsidR="00CE7A0F">
        <w:rPr>
          <w:rFonts w:eastAsia="Times New Roman" w:cstheme="minorHAnsi"/>
        </w:rPr>
        <w:t xml:space="preserve"> on play</w:t>
      </w:r>
    </w:p>
    <w:p w14:paraId="1123C737" w14:textId="7FC731AC" w:rsidR="00F60A97" w:rsidRPr="00E923AD" w:rsidRDefault="00CE7A0F" w:rsidP="00F60A97">
      <w:pPr>
        <w:pStyle w:val="ListParagraph"/>
        <w:numPr>
          <w:ilvl w:val="0"/>
          <w:numId w:val="34"/>
        </w:numPr>
        <w:spacing w:after="0" w:line="240" w:lineRule="auto"/>
        <w:rPr>
          <w:rFonts w:eastAsia="Times New Roman" w:cstheme="minorHAnsi"/>
          <w:b/>
          <w:bCs/>
        </w:rPr>
      </w:pPr>
      <w:r>
        <w:rPr>
          <w:rFonts w:eastAsia="Times New Roman" w:cstheme="minorHAnsi"/>
        </w:rPr>
        <w:t>V</w:t>
      </w:r>
      <w:r w:rsidR="00F60A97" w:rsidRPr="00E923AD">
        <w:rPr>
          <w:rFonts w:eastAsia="Times New Roman" w:cstheme="minorHAnsi"/>
        </w:rPr>
        <w:t xml:space="preserve">isits from outside agencies </w:t>
      </w:r>
    </w:p>
    <w:p w14:paraId="3EF47AA6" w14:textId="2B16E47B"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APA visit</w:t>
      </w:r>
      <w:r w:rsidR="00AD5A7D">
        <w:rPr>
          <w:rFonts w:eastAsia="Times New Roman" w:cstheme="minorHAnsi"/>
        </w:rPr>
        <w:t>s</w:t>
      </w:r>
    </w:p>
    <w:p w14:paraId="03AAD625" w14:textId="1C9D9229"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 xml:space="preserve">The interactive </w:t>
      </w:r>
      <w:r w:rsidR="00AD5A7D">
        <w:rPr>
          <w:rFonts w:eastAsia="Times New Roman" w:cstheme="minorHAnsi"/>
        </w:rPr>
        <w:t xml:space="preserve">nature of the </w:t>
      </w:r>
      <w:r w:rsidRPr="00E923AD">
        <w:rPr>
          <w:rFonts w:eastAsia="Times New Roman" w:cstheme="minorHAnsi"/>
        </w:rPr>
        <w:t>classes</w:t>
      </w:r>
    </w:p>
    <w:p w14:paraId="4BE5EA69" w14:textId="4D206A4D" w:rsidR="00F60A97" w:rsidRPr="00AD5A7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Teacher and principal visits</w:t>
      </w:r>
    </w:p>
    <w:p w14:paraId="25823D57" w14:textId="77777777" w:rsidR="00AD5A7D" w:rsidRPr="00E923AD" w:rsidRDefault="00AD5A7D" w:rsidP="00AD5A7D">
      <w:pPr>
        <w:pStyle w:val="ListParagraph"/>
        <w:numPr>
          <w:ilvl w:val="0"/>
          <w:numId w:val="34"/>
        </w:numPr>
        <w:spacing w:after="0" w:line="240" w:lineRule="auto"/>
        <w:rPr>
          <w:rFonts w:eastAsia="Times New Roman" w:cstheme="minorHAnsi"/>
          <w:b/>
          <w:bCs/>
        </w:rPr>
      </w:pPr>
      <w:r w:rsidRPr="00E923AD">
        <w:rPr>
          <w:rFonts w:eastAsia="Times New Roman" w:cstheme="minorHAnsi"/>
        </w:rPr>
        <w:t xml:space="preserve">Practical tips for placement </w:t>
      </w:r>
    </w:p>
    <w:p w14:paraId="36002BE6" w14:textId="08F9A1DB" w:rsidR="00AD5A7D" w:rsidRPr="00AD5A7D" w:rsidRDefault="00AD5A7D" w:rsidP="00AD5A7D">
      <w:pPr>
        <w:pStyle w:val="ListParagraph"/>
        <w:numPr>
          <w:ilvl w:val="0"/>
          <w:numId w:val="34"/>
        </w:numPr>
        <w:spacing w:after="0" w:line="240" w:lineRule="auto"/>
        <w:rPr>
          <w:rFonts w:eastAsia="Times New Roman" w:cstheme="minorHAnsi"/>
          <w:b/>
          <w:bCs/>
        </w:rPr>
      </w:pPr>
      <w:r w:rsidRPr="00E923AD">
        <w:rPr>
          <w:rFonts w:eastAsia="Times New Roman" w:cstheme="minorHAnsi"/>
        </w:rPr>
        <w:t xml:space="preserve">Placement </w:t>
      </w:r>
      <w:r>
        <w:rPr>
          <w:rFonts w:eastAsia="Times New Roman" w:cstheme="minorHAnsi"/>
        </w:rPr>
        <w:t xml:space="preserve">experience </w:t>
      </w:r>
    </w:p>
    <w:p w14:paraId="4E5E94FC" w14:textId="77777777" w:rsidR="00F60A97" w:rsidRPr="00E923AD" w:rsidRDefault="00F60A97" w:rsidP="00F60A97">
      <w:pPr>
        <w:pStyle w:val="ListParagraph"/>
        <w:numPr>
          <w:ilvl w:val="0"/>
          <w:numId w:val="34"/>
        </w:numPr>
        <w:spacing w:after="0" w:line="240" w:lineRule="auto"/>
        <w:rPr>
          <w:rFonts w:eastAsia="Times New Roman" w:cstheme="minorHAnsi"/>
          <w:b/>
          <w:bCs/>
        </w:rPr>
      </w:pPr>
      <w:r w:rsidRPr="00E923AD">
        <w:rPr>
          <w:rFonts w:eastAsia="Times New Roman" w:cstheme="minorHAnsi"/>
        </w:rPr>
        <w:t>New teaching strategies and resources.</w:t>
      </w:r>
    </w:p>
    <w:p w14:paraId="4A52621B" w14:textId="77777777" w:rsidR="00F60A97" w:rsidRDefault="00F60A97" w:rsidP="00F60A97">
      <w:pPr>
        <w:spacing w:after="0" w:line="240" w:lineRule="auto"/>
        <w:ind w:left="360"/>
        <w:rPr>
          <w:rFonts w:eastAsia="Times New Roman" w:cstheme="minorHAnsi"/>
          <w:b/>
          <w:bCs/>
        </w:rPr>
      </w:pPr>
    </w:p>
    <w:p w14:paraId="1C84A078" w14:textId="77777777" w:rsidR="00AD5A7D" w:rsidRDefault="00AD5A7D" w:rsidP="002A18CC">
      <w:pPr>
        <w:spacing w:after="0" w:line="240" w:lineRule="auto"/>
        <w:rPr>
          <w:rFonts w:eastAsia="Times New Roman" w:cstheme="minorHAnsi"/>
          <w:b/>
          <w:bCs/>
        </w:rPr>
      </w:pPr>
    </w:p>
    <w:p w14:paraId="3F1320AC" w14:textId="3BC71B51" w:rsidR="00F60A97" w:rsidRDefault="00F60A97" w:rsidP="00F60A97">
      <w:pPr>
        <w:spacing w:after="0" w:line="240" w:lineRule="auto"/>
        <w:rPr>
          <w:rFonts w:eastAsia="Times New Roman" w:cstheme="minorHAnsi"/>
          <w:b/>
          <w:bCs/>
          <w:sz w:val="24"/>
          <w:szCs w:val="24"/>
        </w:rPr>
      </w:pPr>
      <w:r w:rsidRPr="00965D38">
        <w:rPr>
          <w:rFonts w:eastAsia="Times New Roman" w:cstheme="minorHAnsi"/>
          <w:b/>
          <w:bCs/>
          <w:sz w:val="24"/>
          <w:szCs w:val="24"/>
        </w:rPr>
        <w:t xml:space="preserve">Recommendations for </w:t>
      </w:r>
      <w:r w:rsidR="002A18CC">
        <w:rPr>
          <w:rFonts w:eastAsia="Times New Roman" w:cstheme="minorHAnsi"/>
          <w:b/>
          <w:bCs/>
          <w:sz w:val="24"/>
          <w:szCs w:val="24"/>
        </w:rPr>
        <w:t xml:space="preserve">Change and </w:t>
      </w:r>
      <w:r w:rsidRPr="00965D38">
        <w:rPr>
          <w:rFonts w:eastAsia="Times New Roman" w:cstheme="minorHAnsi"/>
          <w:b/>
          <w:bCs/>
          <w:sz w:val="24"/>
          <w:szCs w:val="24"/>
        </w:rPr>
        <w:t>Improvement</w:t>
      </w:r>
    </w:p>
    <w:p w14:paraId="5AF79F5E" w14:textId="4909F4AF" w:rsidR="00F60A97" w:rsidRPr="004F462E" w:rsidRDefault="008C3F1B" w:rsidP="00F60A97">
      <w:pPr>
        <w:pStyle w:val="ListParagraph"/>
        <w:numPr>
          <w:ilvl w:val="0"/>
          <w:numId w:val="35"/>
        </w:numPr>
        <w:spacing w:after="0" w:line="240" w:lineRule="auto"/>
        <w:rPr>
          <w:rFonts w:ascii="Calibri" w:eastAsia="Times New Roman" w:hAnsi="Calibri" w:cs="Calibri"/>
          <w:b/>
          <w:bCs/>
        </w:rPr>
      </w:pPr>
      <w:r>
        <w:rPr>
          <w:rFonts w:ascii="Calibri" w:eastAsia="Times New Roman" w:hAnsi="Calibri" w:cs="Calibri"/>
        </w:rPr>
        <w:t xml:space="preserve">Review of the </w:t>
      </w:r>
      <w:r w:rsidR="00AA4056">
        <w:rPr>
          <w:rFonts w:ascii="Calibri" w:eastAsia="Times New Roman" w:hAnsi="Calibri" w:cs="Calibri"/>
        </w:rPr>
        <w:t xml:space="preserve">completion of the </w:t>
      </w:r>
      <w:r w:rsidR="00F60A97" w:rsidRPr="001B5D93">
        <w:rPr>
          <w:rFonts w:ascii="Calibri" w:eastAsia="Times New Roman" w:hAnsi="Calibri" w:cs="Calibri"/>
        </w:rPr>
        <w:t>competence grid and hard copy file</w:t>
      </w:r>
    </w:p>
    <w:p w14:paraId="393AE0CB" w14:textId="6F50B4F2" w:rsidR="004F462E" w:rsidRPr="006B4E4F" w:rsidRDefault="004F462E" w:rsidP="00F60A97">
      <w:pPr>
        <w:pStyle w:val="ListParagraph"/>
        <w:numPr>
          <w:ilvl w:val="0"/>
          <w:numId w:val="35"/>
        </w:numPr>
        <w:spacing w:after="0" w:line="240" w:lineRule="auto"/>
        <w:rPr>
          <w:rFonts w:ascii="Calibri" w:eastAsia="Times New Roman" w:hAnsi="Calibri" w:cs="Calibri"/>
          <w:b/>
          <w:bCs/>
        </w:rPr>
      </w:pPr>
      <w:r>
        <w:rPr>
          <w:rFonts w:ascii="Calibri" w:eastAsia="Times New Roman" w:hAnsi="Calibri" w:cs="Calibri"/>
        </w:rPr>
        <w:t xml:space="preserve">Review of paperwork </w:t>
      </w:r>
      <w:r w:rsidR="008C3F1B">
        <w:rPr>
          <w:rFonts w:ascii="Calibri" w:eastAsia="Times New Roman" w:hAnsi="Calibri" w:cs="Calibri"/>
        </w:rPr>
        <w:t>for year 3</w:t>
      </w:r>
    </w:p>
    <w:p w14:paraId="27A107F4" w14:textId="388F1099" w:rsidR="00F60A97" w:rsidRPr="00A534C5" w:rsidRDefault="00817D49" w:rsidP="00F60A97">
      <w:pPr>
        <w:pStyle w:val="ListParagraph"/>
        <w:numPr>
          <w:ilvl w:val="0"/>
          <w:numId w:val="35"/>
        </w:numPr>
        <w:spacing w:after="200" w:line="276" w:lineRule="auto"/>
        <w:rPr>
          <w:rFonts w:ascii="Calibri" w:eastAsia="Times New Roman" w:hAnsi="Calibri" w:cs="Calibri"/>
        </w:rPr>
      </w:pPr>
      <w:r>
        <w:rPr>
          <w:rFonts w:ascii="Calibri" w:eastAsia="Times New Roman" w:hAnsi="Calibri" w:cs="Calibri"/>
        </w:rPr>
        <w:t xml:space="preserve">Support for </w:t>
      </w:r>
      <w:r w:rsidR="00F60A97" w:rsidRPr="00A534C5">
        <w:rPr>
          <w:rFonts w:ascii="Calibri" w:eastAsia="Times New Roman" w:hAnsi="Calibri" w:cs="Calibri"/>
        </w:rPr>
        <w:t>student wellbeing</w:t>
      </w:r>
      <w:r w:rsidR="008C3F1B">
        <w:rPr>
          <w:rFonts w:ascii="Calibri" w:eastAsia="Times New Roman" w:hAnsi="Calibri" w:cs="Calibri"/>
        </w:rPr>
        <w:t xml:space="preserve">- </w:t>
      </w:r>
      <w:r w:rsidR="008C3F1B" w:rsidRPr="00EE4512">
        <w:rPr>
          <w:rFonts w:ascii="Calibri" w:eastAsia="Times New Roman" w:hAnsi="Calibri" w:cs="Calibri"/>
          <w:color w:val="C45911" w:themeColor="accent2" w:themeShade="BF"/>
        </w:rPr>
        <w:t>inclusion of lecture</w:t>
      </w:r>
    </w:p>
    <w:p w14:paraId="47761288" w14:textId="084FCFB1" w:rsidR="00F60A97" w:rsidRDefault="00F60A97" w:rsidP="00F60A97">
      <w:pPr>
        <w:pStyle w:val="ListParagraph"/>
        <w:numPr>
          <w:ilvl w:val="0"/>
          <w:numId w:val="35"/>
        </w:numPr>
        <w:spacing w:after="200" w:line="276" w:lineRule="auto"/>
        <w:rPr>
          <w:rFonts w:ascii="Calibri" w:eastAsia="Times New Roman" w:hAnsi="Calibri" w:cs="Calibri"/>
        </w:rPr>
      </w:pPr>
      <w:r w:rsidRPr="00A534C5">
        <w:rPr>
          <w:rFonts w:ascii="Calibri" w:eastAsia="Times New Roman" w:hAnsi="Calibri" w:cs="Calibri"/>
        </w:rPr>
        <w:t>More guidance on behaviour management strategies for placement</w:t>
      </w:r>
      <w:r w:rsidR="00B11A6F">
        <w:rPr>
          <w:rFonts w:ascii="Calibri" w:eastAsia="Times New Roman" w:hAnsi="Calibri" w:cs="Calibri"/>
        </w:rPr>
        <w:t xml:space="preserve"> – </w:t>
      </w:r>
      <w:r w:rsidR="00B11A6F" w:rsidRPr="00EE4512">
        <w:rPr>
          <w:rFonts w:ascii="Calibri" w:eastAsia="Times New Roman" w:hAnsi="Calibri" w:cs="Calibri"/>
          <w:color w:val="C45911" w:themeColor="accent2" w:themeShade="BF"/>
        </w:rPr>
        <w:t>input from EA adviser</w:t>
      </w:r>
    </w:p>
    <w:p w14:paraId="70A6E63D" w14:textId="57F798D5" w:rsidR="00EB5395" w:rsidRPr="00A534C5" w:rsidRDefault="00EB5395" w:rsidP="00F60A97">
      <w:pPr>
        <w:pStyle w:val="ListParagraph"/>
        <w:numPr>
          <w:ilvl w:val="0"/>
          <w:numId w:val="35"/>
        </w:numPr>
        <w:spacing w:after="200" w:line="276" w:lineRule="auto"/>
        <w:rPr>
          <w:rFonts w:ascii="Calibri" w:eastAsia="Times New Roman" w:hAnsi="Calibri" w:cs="Calibri"/>
        </w:rPr>
      </w:pPr>
      <w:r>
        <w:rPr>
          <w:rFonts w:ascii="Calibri" w:eastAsia="Times New Roman" w:hAnsi="Calibri" w:cs="Calibri"/>
        </w:rPr>
        <w:t>Consideration of the hard copy assessment folder and its submission</w:t>
      </w:r>
    </w:p>
    <w:p w14:paraId="1A7B6CF7" w14:textId="77777777" w:rsidR="00F60A97" w:rsidRDefault="00F60A97" w:rsidP="00F60A97">
      <w:pPr>
        <w:pStyle w:val="ListParagraph"/>
        <w:spacing w:after="0" w:line="240" w:lineRule="auto"/>
        <w:rPr>
          <w:rFonts w:ascii="Calibri" w:eastAsia="Times New Roman" w:hAnsi="Calibri" w:cs="Calibri"/>
          <w:i/>
          <w:iCs/>
        </w:rPr>
      </w:pPr>
    </w:p>
    <w:p w14:paraId="51BED22D" w14:textId="77777777" w:rsidR="00FB3775" w:rsidRPr="00FC487E" w:rsidRDefault="00FB3775" w:rsidP="00FB3775">
      <w:pPr>
        <w:spacing w:after="0" w:line="240" w:lineRule="auto"/>
        <w:rPr>
          <w:rFonts w:cstheme="minorHAnsi"/>
          <w:b/>
          <w:bCs/>
          <w:color w:val="000000" w:themeColor="text1"/>
          <w:sz w:val="24"/>
          <w:szCs w:val="24"/>
        </w:rPr>
      </w:pPr>
      <w:r w:rsidRPr="00FC487E">
        <w:rPr>
          <w:rFonts w:cstheme="minorHAnsi"/>
          <w:b/>
          <w:bCs/>
          <w:color w:val="000000" w:themeColor="text1"/>
          <w:sz w:val="24"/>
          <w:szCs w:val="24"/>
        </w:rPr>
        <w:t>Other</w:t>
      </w:r>
    </w:p>
    <w:p w14:paraId="2091EE7A" w14:textId="3EE39204" w:rsidR="00FB3775" w:rsidRPr="00FC487E" w:rsidRDefault="00FB3775" w:rsidP="00FB3775">
      <w:pPr>
        <w:pStyle w:val="ListParagraph"/>
        <w:numPr>
          <w:ilvl w:val="0"/>
          <w:numId w:val="32"/>
        </w:numPr>
        <w:spacing w:after="0" w:line="240" w:lineRule="auto"/>
        <w:rPr>
          <w:rFonts w:cstheme="minorHAnsi"/>
          <w:color w:val="000000" w:themeColor="text1"/>
        </w:rPr>
      </w:pPr>
      <w:r w:rsidRPr="00FC487E">
        <w:rPr>
          <w:rFonts w:cstheme="minorHAnsi"/>
          <w:color w:val="000000" w:themeColor="text1"/>
        </w:rPr>
        <w:t xml:space="preserve">A great </w:t>
      </w:r>
      <w:r w:rsidR="00FC487E" w:rsidRPr="00FC487E">
        <w:rPr>
          <w:rFonts w:cstheme="minorHAnsi"/>
          <w:color w:val="000000" w:themeColor="text1"/>
        </w:rPr>
        <w:t>module</w:t>
      </w:r>
    </w:p>
    <w:p w14:paraId="3C2F87CB" w14:textId="77777777" w:rsidR="00FB3775" w:rsidRPr="00FC487E" w:rsidRDefault="00FB3775" w:rsidP="00FB3775">
      <w:pPr>
        <w:pStyle w:val="ListParagraph"/>
        <w:numPr>
          <w:ilvl w:val="0"/>
          <w:numId w:val="32"/>
        </w:numPr>
        <w:spacing w:after="0" w:line="240" w:lineRule="auto"/>
        <w:rPr>
          <w:rFonts w:cstheme="minorHAnsi"/>
          <w:color w:val="000000" w:themeColor="text1"/>
        </w:rPr>
      </w:pPr>
      <w:r w:rsidRPr="00FC487E">
        <w:rPr>
          <w:rFonts w:cstheme="minorHAnsi"/>
          <w:color w:val="000000" w:themeColor="text1"/>
        </w:rPr>
        <w:t>A very enjoyable and useful part of our course</w:t>
      </w:r>
    </w:p>
    <w:p w14:paraId="227C923C" w14:textId="77777777" w:rsidR="00FB3775" w:rsidRDefault="00FB3775" w:rsidP="00872AF2">
      <w:pPr>
        <w:spacing w:after="0" w:line="240" w:lineRule="auto"/>
        <w:rPr>
          <w:rFonts w:eastAsia="Times New Roman" w:cstheme="minorHAnsi"/>
          <w:b/>
          <w:bCs/>
        </w:rPr>
      </w:pPr>
    </w:p>
    <w:p w14:paraId="30890725" w14:textId="77777777" w:rsidR="005F5FB3" w:rsidRDefault="005F5FB3" w:rsidP="00872AF2">
      <w:pPr>
        <w:rPr>
          <w:rFonts w:eastAsia="Times New Roman" w:cstheme="minorHAnsi"/>
          <w:b/>
          <w:bCs/>
        </w:rPr>
      </w:pPr>
    </w:p>
    <w:p w14:paraId="5CD818CD" w14:textId="424D74DD" w:rsidR="00872AF2" w:rsidRPr="005D4530" w:rsidRDefault="00872AF2" w:rsidP="00872AF2">
      <w:pPr>
        <w:rPr>
          <w:rFonts w:asciiTheme="majorHAnsi" w:hAnsiTheme="majorHAnsi" w:cstheme="majorHAnsi"/>
          <w:b/>
          <w:bCs/>
          <w:iCs/>
        </w:rPr>
      </w:pPr>
      <w:r w:rsidRPr="00057554">
        <w:rPr>
          <w:color w:val="0070C0"/>
          <w:sz w:val="28"/>
          <w:szCs w:val="28"/>
        </w:rPr>
        <w:t>Useful Information</w:t>
      </w:r>
    </w:p>
    <w:p w14:paraId="693C6728" w14:textId="77777777" w:rsidR="00872AF2" w:rsidRPr="00650C88" w:rsidRDefault="00872AF2" w:rsidP="00872AF2">
      <w:pPr>
        <w:spacing w:after="0"/>
      </w:pPr>
      <w:r>
        <w:rPr>
          <w:rFonts w:ascii="Calibri" w:hAnsi="Calibri" w:cs="Calibri"/>
        </w:rPr>
        <w:t xml:space="preserve">Please refer to the </w:t>
      </w:r>
      <w:r w:rsidRPr="00730718">
        <w:rPr>
          <w:rFonts w:ascii="Calibri" w:hAnsi="Calibri" w:cs="Calibri"/>
          <w:b/>
          <w:i/>
        </w:rPr>
        <w:t>BEd Primary Programme Handbook</w:t>
      </w:r>
      <w:r>
        <w:rPr>
          <w:rFonts w:ascii="Calibri" w:hAnsi="Calibri" w:cs="Calibri"/>
        </w:rPr>
        <w:t xml:space="preserve"> for further information on:</w:t>
      </w:r>
    </w:p>
    <w:p w14:paraId="4D4E5EF2" w14:textId="77777777" w:rsidR="00872AF2" w:rsidRDefault="00872AF2" w:rsidP="00872AF2">
      <w:pPr>
        <w:pStyle w:val="ListParagraph"/>
        <w:numPr>
          <w:ilvl w:val="0"/>
          <w:numId w:val="1"/>
        </w:numPr>
        <w:spacing w:after="0" w:line="240" w:lineRule="auto"/>
        <w:rPr>
          <w:rFonts w:ascii="Calibri" w:hAnsi="Calibri" w:cs="Calibri"/>
        </w:rPr>
      </w:pPr>
      <w:r>
        <w:rPr>
          <w:rFonts w:ascii="Calibri" w:hAnsi="Calibri" w:cs="Calibri"/>
        </w:rPr>
        <w:t>General Regulations for all University courses</w:t>
      </w:r>
    </w:p>
    <w:p w14:paraId="529D3597" w14:textId="77777777" w:rsidR="00872AF2" w:rsidRPr="006A41F2" w:rsidRDefault="00872AF2" w:rsidP="00872AF2">
      <w:pPr>
        <w:pStyle w:val="ListParagraph"/>
        <w:numPr>
          <w:ilvl w:val="0"/>
          <w:numId w:val="1"/>
        </w:numPr>
        <w:spacing w:after="0" w:line="240" w:lineRule="auto"/>
        <w:rPr>
          <w:rFonts w:ascii="Calibri" w:hAnsi="Calibri" w:cs="Calibri"/>
        </w:rPr>
      </w:pPr>
      <w:r w:rsidRPr="006A41F2">
        <w:rPr>
          <w:rFonts w:ascii="Calibri" w:hAnsi="Calibri" w:cs="Calibri"/>
        </w:rPr>
        <w:t>The examination process</w:t>
      </w:r>
    </w:p>
    <w:p w14:paraId="741DCD3A" w14:textId="77777777" w:rsidR="00872AF2" w:rsidRPr="006A41F2" w:rsidRDefault="00872AF2" w:rsidP="00872AF2">
      <w:pPr>
        <w:pStyle w:val="ListParagraph"/>
        <w:numPr>
          <w:ilvl w:val="0"/>
          <w:numId w:val="1"/>
        </w:numPr>
        <w:spacing w:after="0" w:line="240" w:lineRule="auto"/>
        <w:rPr>
          <w:rFonts w:ascii="Calibri" w:hAnsi="Calibri" w:cs="Calibri"/>
        </w:rPr>
      </w:pPr>
      <w:r w:rsidRPr="006A41F2">
        <w:rPr>
          <w:rFonts w:ascii="Calibri" w:hAnsi="Calibri" w:cs="Calibri"/>
        </w:rPr>
        <w:t>Assessment mark scheme</w:t>
      </w:r>
      <w:r>
        <w:rPr>
          <w:rFonts w:ascii="Calibri" w:hAnsi="Calibri" w:cs="Calibri"/>
        </w:rPr>
        <w:t>s</w:t>
      </w:r>
    </w:p>
    <w:p w14:paraId="36570F13" w14:textId="77777777" w:rsidR="00872AF2" w:rsidRPr="006A41F2" w:rsidRDefault="00872AF2" w:rsidP="00872AF2">
      <w:pPr>
        <w:pStyle w:val="ListParagraph"/>
        <w:numPr>
          <w:ilvl w:val="0"/>
          <w:numId w:val="1"/>
        </w:numPr>
        <w:spacing w:after="0" w:line="240" w:lineRule="auto"/>
        <w:rPr>
          <w:rFonts w:ascii="Calibri" w:hAnsi="Calibri" w:cs="Calibri"/>
        </w:rPr>
      </w:pPr>
      <w:r w:rsidRPr="006A41F2">
        <w:rPr>
          <w:rFonts w:ascii="Calibri" w:hAnsi="Calibri" w:cs="Calibri"/>
        </w:rPr>
        <w:t>Plagiarism regulations</w:t>
      </w:r>
    </w:p>
    <w:p w14:paraId="44EA200C" w14:textId="77777777" w:rsidR="00872AF2" w:rsidRDefault="00872AF2" w:rsidP="00872AF2">
      <w:pPr>
        <w:pStyle w:val="ListParagraph"/>
        <w:numPr>
          <w:ilvl w:val="0"/>
          <w:numId w:val="1"/>
        </w:numPr>
        <w:spacing w:after="0" w:line="240" w:lineRule="auto"/>
        <w:rPr>
          <w:rFonts w:ascii="Calibri" w:hAnsi="Calibri" w:cs="Calibri"/>
        </w:rPr>
      </w:pPr>
      <w:r w:rsidRPr="006A41F2">
        <w:rPr>
          <w:rFonts w:ascii="Calibri" w:hAnsi="Calibri" w:cs="Calibri"/>
        </w:rPr>
        <w:t>Guide to using the Harvard Reference System</w:t>
      </w:r>
    </w:p>
    <w:p w14:paraId="4639AA56" w14:textId="77777777" w:rsidR="00872AF2" w:rsidRDefault="00872AF2" w:rsidP="00872AF2">
      <w:pPr>
        <w:spacing w:after="0" w:line="240" w:lineRule="auto"/>
        <w:rPr>
          <w:rFonts w:ascii="Calibri" w:hAnsi="Calibri" w:cs="Calibri"/>
        </w:rPr>
      </w:pPr>
    </w:p>
    <w:p w14:paraId="7BD92DBF" w14:textId="77777777" w:rsidR="00872AF2" w:rsidRDefault="00872AF2" w:rsidP="00872AF2">
      <w:pPr>
        <w:spacing w:after="0" w:line="240" w:lineRule="auto"/>
        <w:rPr>
          <w:rFonts w:ascii="Calibri" w:hAnsi="Calibri" w:cs="Calibri"/>
        </w:rPr>
      </w:pPr>
    </w:p>
    <w:p w14:paraId="4C579916" w14:textId="77777777" w:rsidR="00872AF2" w:rsidRDefault="00872AF2" w:rsidP="00872AF2">
      <w:pPr>
        <w:spacing w:after="0" w:line="240" w:lineRule="auto"/>
        <w:rPr>
          <w:rFonts w:ascii="Calibri" w:hAnsi="Calibri" w:cs="Calibri"/>
        </w:rPr>
      </w:pPr>
    </w:p>
    <w:p w14:paraId="05D104A0" w14:textId="77777777" w:rsidR="00733B97" w:rsidRDefault="00733B97" w:rsidP="00733B97">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rPr>
      </w:pPr>
      <w:r>
        <w:rPr>
          <w:rFonts w:ascii="Calibri" w:hAnsi="Calibri" w:cs="Calibri"/>
          <w:b/>
          <w:bCs/>
          <w:color w:val="242424"/>
          <w:sz w:val="22"/>
          <w:szCs w:val="22"/>
          <w:bdr w:val="none" w:sz="0" w:space="0" w:color="auto" w:frame="1"/>
          <w:lang w:val="en-US"/>
        </w:rPr>
        <w:t>Professional Learning in a Changing Society (</w:t>
      </w:r>
      <w:proofErr w:type="spellStart"/>
      <w:r>
        <w:rPr>
          <w:rFonts w:ascii="Calibri" w:hAnsi="Calibri" w:cs="Calibri"/>
          <w:b/>
          <w:bCs/>
          <w:color w:val="242424"/>
          <w:sz w:val="22"/>
          <w:szCs w:val="22"/>
          <w:bdr w:val="none" w:sz="0" w:space="0" w:color="auto" w:frame="1"/>
          <w:lang w:val="en-US"/>
        </w:rPr>
        <w:t>PLiCS</w:t>
      </w:r>
      <w:proofErr w:type="spellEnd"/>
      <w:r>
        <w:rPr>
          <w:rFonts w:ascii="Calibri" w:hAnsi="Calibri" w:cs="Calibri"/>
          <w:b/>
          <w:bCs/>
          <w:color w:val="242424"/>
          <w:sz w:val="22"/>
          <w:szCs w:val="22"/>
          <w:bdr w:val="none" w:sz="0" w:space="0" w:color="auto" w:frame="1"/>
          <w:lang w:val="en-US"/>
        </w:rPr>
        <w:t>) </w:t>
      </w:r>
      <w:r>
        <w:rPr>
          <w:rFonts w:ascii="Calibri" w:hAnsi="Calibri" w:cs="Calibri"/>
          <w:b/>
          <w:bCs/>
          <w:color w:val="242424"/>
          <w:sz w:val="22"/>
          <w:szCs w:val="22"/>
          <w:bdr w:val="none" w:sz="0" w:space="0" w:color="auto" w:frame="1"/>
        </w:rPr>
        <w:t>Year 3:</w:t>
      </w:r>
    </w:p>
    <w:p w14:paraId="3EAB33A9"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rPr>
      </w:pPr>
    </w:p>
    <w:p w14:paraId="48E9A373"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sidRPr="00733B97">
        <w:rPr>
          <w:rFonts w:ascii="Calibri" w:hAnsi="Calibri" w:cs="Calibri"/>
          <w:color w:val="242424"/>
          <w:sz w:val="22"/>
          <w:szCs w:val="22"/>
          <w:bdr w:val="none" w:sz="0" w:space="0" w:color="auto" w:frame="1"/>
        </w:rPr>
        <w:t>Professional Learning in a Changing Society (</w:t>
      </w:r>
      <w:proofErr w:type="spellStart"/>
      <w:r w:rsidRPr="00733B97">
        <w:rPr>
          <w:rFonts w:ascii="Calibri" w:hAnsi="Calibri" w:cs="Calibri"/>
          <w:color w:val="242424"/>
          <w:sz w:val="22"/>
          <w:szCs w:val="22"/>
          <w:bdr w:val="none" w:sz="0" w:space="0" w:color="auto" w:frame="1"/>
        </w:rPr>
        <w:t>PLiCS</w:t>
      </w:r>
      <w:proofErr w:type="spellEnd"/>
      <w:r w:rsidRPr="00733B97">
        <w:rPr>
          <w:rFonts w:ascii="Calibri" w:hAnsi="Calibri" w:cs="Calibri"/>
          <w:color w:val="242424"/>
          <w:sz w:val="22"/>
          <w:szCs w:val="22"/>
          <w:bdr w:val="none" w:sz="0" w:space="0" w:color="auto" w:frame="1"/>
        </w:rPr>
        <w:t>)</w:t>
      </w:r>
      <w:r>
        <w:rPr>
          <w:rFonts w:ascii="Calibri" w:hAnsi="Calibri" w:cs="Calibri"/>
          <w:color w:val="242424"/>
          <w:sz w:val="22"/>
          <w:szCs w:val="22"/>
          <w:bdr w:val="none" w:sz="0" w:space="0" w:color="auto" w:frame="1"/>
        </w:rPr>
        <w:t xml:space="preserve"> is a central element of the </w:t>
      </w:r>
      <w:proofErr w:type="spellStart"/>
      <w:r>
        <w:rPr>
          <w:rFonts w:ascii="Calibri" w:hAnsi="Calibri" w:cs="Calibri"/>
          <w:color w:val="242424"/>
          <w:sz w:val="22"/>
          <w:szCs w:val="22"/>
          <w:bdr w:val="none" w:sz="0" w:space="0" w:color="auto" w:frame="1"/>
        </w:rPr>
        <w:t>BEd</w:t>
      </w:r>
      <w:proofErr w:type="spellEnd"/>
      <w:r>
        <w:rPr>
          <w:rFonts w:ascii="Calibri" w:hAnsi="Calibri" w:cs="Calibri"/>
          <w:color w:val="242424"/>
          <w:sz w:val="22"/>
          <w:szCs w:val="22"/>
          <w:bdr w:val="none" w:sz="0" w:space="0" w:color="auto" w:frame="1"/>
        </w:rPr>
        <w:t xml:space="preserve"> programme, running throughout all four years of undergraduate study. Jointly developed by </w:t>
      </w:r>
      <w:proofErr w:type="spellStart"/>
      <w:r>
        <w:rPr>
          <w:rFonts w:ascii="Calibri" w:hAnsi="Calibri" w:cs="Calibri"/>
          <w:color w:val="242424"/>
          <w:sz w:val="22"/>
          <w:szCs w:val="22"/>
          <w:bdr w:val="none" w:sz="0" w:space="0" w:color="auto" w:frame="1"/>
        </w:rPr>
        <w:t>Stranmillis</w:t>
      </w:r>
      <w:proofErr w:type="spellEnd"/>
      <w:r>
        <w:rPr>
          <w:rFonts w:ascii="Calibri" w:hAnsi="Calibri" w:cs="Calibri"/>
          <w:color w:val="242424"/>
          <w:sz w:val="22"/>
          <w:szCs w:val="22"/>
          <w:bdr w:val="none" w:sz="0" w:space="0" w:color="auto" w:frame="1"/>
        </w:rPr>
        <w:t xml:space="preserve"> University College and St Mary’s University College, </w:t>
      </w:r>
      <w:proofErr w:type="spellStart"/>
      <w:r>
        <w:rPr>
          <w:rFonts w:ascii="Calibri" w:hAnsi="Calibri" w:cs="Calibri"/>
          <w:color w:val="242424"/>
          <w:sz w:val="22"/>
          <w:szCs w:val="22"/>
          <w:bdr w:val="none" w:sz="0" w:space="0" w:color="auto" w:frame="1"/>
        </w:rPr>
        <w:t>PLiCS</w:t>
      </w:r>
      <w:proofErr w:type="spellEnd"/>
      <w:r>
        <w:rPr>
          <w:rFonts w:ascii="Calibri" w:hAnsi="Calibri" w:cs="Calibri"/>
          <w:color w:val="242424"/>
          <w:sz w:val="22"/>
          <w:szCs w:val="22"/>
          <w:bdr w:val="none" w:sz="0" w:space="0" w:color="auto" w:frame="1"/>
        </w:rPr>
        <w:t xml:space="preserve"> is designed to equip student teachers with the knowledge, skills, and mindset needed to thrive in today’s increasingly diverse classrooms and rapidly evolving educational landscape.</w:t>
      </w:r>
    </w:p>
    <w:p w14:paraId="2B589753"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rPr>
      </w:pPr>
    </w:p>
    <w:p w14:paraId="46305070"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lang w:val="en-US"/>
        </w:rPr>
        <w:t>Two events will take place in Semester 1, one in each college</w:t>
      </w:r>
      <w:r>
        <w:rPr>
          <w:rFonts w:ascii="Calibri" w:hAnsi="Calibri" w:cs="Calibri"/>
          <w:color w:val="242424"/>
          <w:sz w:val="22"/>
          <w:szCs w:val="22"/>
        </w:rPr>
        <w:t>.  At these events you will have the opportunity to</w:t>
      </w:r>
      <w:r>
        <w:rPr>
          <w:rFonts w:ascii="Calibri" w:hAnsi="Calibri" w:cs="Calibri"/>
          <w:color w:val="242424"/>
          <w:sz w:val="22"/>
          <w:szCs w:val="22"/>
          <w:bdr w:val="none" w:sz="0" w:space="0" w:color="auto" w:frame="1"/>
          <w:lang w:val="en-US"/>
        </w:rPr>
        <w:t> engage with professionals in education, learn from their first-hand experiences of what is happening in schools and further develop</w:t>
      </w:r>
      <w:r>
        <w:rPr>
          <w:rFonts w:ascii="Calibri" w:hAnsi="Calibri" w:cs="Calibri"/>
          <w:color w:val="242424"/>
          <w:sz w:val="22"/>
          <w:szCs w:val="22"/>
          <w:bdr w:val="none" w:sz="0" w:space="0" w:color="auto" w:frame="1"/>
        </w:rPr>
        <w:t> skills needed to navigate the complexities of modern education.</w:t>
      </w:r>
    </w:p>
    <w:p w14:paraId="4BBB0789"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rPr>
      </w:pPr>
    </w:p>
    <w:p w14:paraId="468AB479" w14:textId="77777777" w:rsidR="00733B97" w:rsidRDefault="00733B97" w:rsidP="00733B9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Dates and further details will be forwarded by Dr Lisa McKenzie via email in advance of the events.</w:t>
      </w:r>
    </w:p>
    <w:p w14:paraId="1A6C61BC" w14:textId="77777777" w:rsidR="00872AF2" w:rsidRDefault="00872AF2" w:rsidP="00872AF2">
      <w:pPr>
        <w:spacing w:after="0" w:line="240" w:lineRule="auto"/>
        <w:rPr>
          <w:rFonts w:ascii="Calibri" w:hAnsi="Calibri" w:cs="Calibri"/>
        </w:rPr>
      </w:pPr>
    </w:p>
    <w:p w14:paraId="2B628EA6" w14:textId="77777777" w:rsidR="00872AF2" w:rsidRDefault="00872AF2" w:rsidP="00872AF2">
      <w:pPr>
        <w:spacing w:after="0" w:line="240" w:lineRule="auto"/>
        <w:rPr>
          <w:rFonts w:ascii="Calibri" w:hAnsi="Calibri" w:cs="Calibri"/>
        </w:rPr>
      </w:pPr>
    </w:p>
    <w:p w14:paraId="51E0438F" w14:textId="77777777" w:rsidR="00872AF2" w:rsidRDefault="00872AF2" w:rsidP="00872AF2">
      <w:pPr>
        <w:spacing w:after="0" w:line="240" w:lineRule="auto"/>
        <w:rPr>
          <w:rFonts w:ascii="Calibri" w:hAnsi="Calibri" w:cs="Calibri"/>
        </w:rPr>
      </w:pPr>
    </w:p>
    <w:p w14:paraId="65F0AED4" w14:textId="77777777" w:rsidR="00872AF2" w:rsidRDefault="00872AF2" w:rsidP="00872AF2">
      <w:pPr>
        <w:spacing w:after="0" w:line="240" w:lineRule="auto"/>
        <w:rPr>
          <w:rFonts w:ascii="Calibri" w:hAnsi="Calibri" w:cs="Calibri"/>
        </w:rPr>
      </w:pPr>
    </w:p>
    <w:p w14:paraId="27429BDA" w14:textId="77777777" w:rsidR="00872AF2" w:rsidRDefault="00872AF2" w:rsidP="00872AF2">
      <w:pPr>
        <w:spacing w:after="0" w:line="240" w:lineRule="auto"/>
        <w:rPr>
          <w:rFonts w:ascii="Calibri" w:hAnsi="Calibri" w:cs="Calibri"/>
        </w:rPr>
      </w:pPr>
    </w:p>
    <w:p w14:paraId="5E640DB8" w14:textId="77777777" w:rsidR="00872AF2" w:rsidRDefault="00872AF2" w:rsidP="00872AF2">
      <w:pPr>
        <w:spacing w:after="0" w:line="240" w:lineRule="auto"/>
        <w:rPr>
          <w:rFonts w:ascii="Calibri" w:hAnsi="Calibri" w:cs="Calibri"/>
        </w:rPr>
      </w:pPr>
    </w:p>
    <w:p w14:paraId="2935D785" w14:textId="77777777" w:rsidR="00872AF2" w:rsidRDefault="00872AF2" w:rsidP="00872AF2">
      <w:pPr>
        <w:spacing w:after="0" w:line="240" w:lineRule="auto"/>
        <w:rPr>
          <w:rFonts w:ascii="Calibri" w:hAnsi="Calibri" w:cs="Calibri"/>
        </w:rPr>
      </w:pPr>
    </w:p>
    <w:p w14:paraId="54AFA99A" w14:textId="77777777" w:rsidR="00872AF2" w:rsidRDefault="00872AF2" w:rsidP="00872AF2">
      <w:pPr>
        <w:spacing w:after="0" w:line="240" w:lineRule="auto"/>
        <w:rPr>
          <w:rFonts w:ascii="Calibri" w:hAnsi="Calibri" w:cs="Calibri"/>
        </w:rPr>
      </w:pPr>
    </w:p>
    <w:p w14:paraId="14529573" w14:textId="77777777" w:rsidR="00872AF2" w:rsidRDefault="00872AF2" w:rsidP="00872AF2">
      <w:pPr>
        <w:spacing w:after="0" w:line="240" w:lineRule="auto"/>
        <w:rPr>
          <w:rFonts w:ascii="Calibri" w:hAnsi="Calibri" w:cs="Calibri"/>
        </w:rPr>
      </w:pPr>
    </w:p>
    <w:p w14:paraId="7E931BEB" w14:textId="77777777" w:rsidR="00872AF2" w:rsidRDefault="00872AF2" w:rsidP="00872AF2">
      <w:pPr>
        <w:spacing w:after="0" w:line="240" w:lineRule="auto"/>
        <w:rPr>
          <w:rFonts w:ascii="Calibri" w:hAnsi="Calibri" w:cs="Calibri"/>
        </w:rPr>
      </w:pPr>
    </w:p>
    <w:p w14:paraId="465F7A37" w14:textId="77777777" w:rsidR="00872AF2" w:rsidRDefault="00872AF2" w:rsidP="00872AF2">
      <w:pPr>
        <w:spacing w:after="0" w:line="240" w:lineRule="auto"/>
        <w:rPr>
          <w:rFonts w:ascii="Calibri" w:hAnsi="Calibri" w:cs="Calibri"/>
        </w:rPr>
      </w:pPr>
    </w:p>
    <w:p w14:paraId="59C0D282" w14:textId="77777777" w:rsidR="00872AF2" w:rsidRDefault="00872AF2" w:rsidP="00872AF2">
      <w:pPr>
        <w:spacing w:after="0" w:line="240" w:lineRule="auto"/>
        <w:rPr>
          <w:rFonts w:ascii="Calibri" w:hAnsi="Calibri" w:cs="Calibri"/>
        </w:rPr>
      </w:pPr>
    </w:p>
    <w:p w14:paraId="45E6494F" w14:textId="77777777" w:rsidR="00872AF2" w:rsidRDefault="00872AF2" w:rsidP="00872AF2">
      <w:pPr>
        <w:spacing w:after="0" w:line="240" w:lineRule="auto"/>
        <w:rPr>
          <w:rFonts w:ascii="Calibri" w:hAnsi="Calibri" w:cs="Calibri"/>
        </w:rPr>
      </w:pPr>
    </w:p>
    <w:p w14:paraId="7C71A3D5" w14:textId="77777777" w:rsidR="00872AF2" w:rsidRDefault="00872AF2" w:rsidP="00872AF2">
      <w:pPr>
        <w:spacing w:after="0" w:line="240" w:lineRule="auto"/>
        <w:rPr>
          <w:rFonts w:ascii="Calibri" w:hAnsi="Calibri" w:cs="Calibri"/>
        </w:rPr>
      </w:pPr>
    </w:p>
    <w:p w14:paraId="5C7944CA" w14:textId="77777777" w:rsidR="00872AF2" w:rsidRDefault="00872AF2" w:rsidP="00872AF2">
      <w:pPr>
        <w:spacing w:after="0" w:line="240" w:lineRule="auto"/>
        <w:rPr>
          <w:rFonts w:ascii="Calibri" w:hAnsi="Calibri" w:cs="Calibri"/>
        </w:rPr>
      </w:pPr>
    </w:p>
    <w:p w14:paraId="4036D2B2" w14:textId="77777777" w:rsidR="00872AF2" w:rsidRDefault="00872AF2" w:rsidP="00872AF2">
      <w:pPr>
        <w:spacing w:after="0" w:line="240" w:lineRule="auto"/>
        <w:rPr>
          <w:rFonts w:ascii="Calibri" w:hAnsi="Calibri" w:cs="Calibri"/>
        </w:rPr>
      </w:pPr>
    </w:p>
    <w:p w14:paraId="69354DDE" w14:textId="77777777" w:rsidR="00872AF2" w:rsidRDefault="00872AF2" w:rsidP="00872AF2">
      <w:pPr>
        <w:spacing w:after="0" w:line="240" w:lineRule="auto"/>
        <w:rPr>
          <w:rFonts w:ascii="Calibri" w:hAnsi="Calibri" w:cs="Calibri"/>
        </w:rPr>
      </w:pPr>
    </w:p>
    <w:p w14:paraId="272212D3" w14:textId="77777777" w:rsidR="00672E78" w:rsidRDefault="00672E78" w:rsidP="00755AEC">
      <w:pPr>
        <w:pStyle w:val="BodyText"/>
        <w:jc w:val="both"/>
        <w:rPr>
          <w:rFonts w:asciiTheme="minorHAnsi" w:hAnsiTheme="minorHAnsi"/>
          <w:color w:val="2F5496" w:themeColor="accent1" w:themeShade="BF"/>
          <w:sz w:val="28"/>
          <w:szCs w:val="28"/>
        </w:rPr>
      </w:pPr>
    </w:p>
    <w:p w14:paraId="622478D3" w14:textId="77777777" w:rsidR="00672E78" w:rsidRDefault="00672E78" w:rsidP="00755AEC">
      <w:pPr>
        <w:pStyle w:val="BodyText"/>
        <w:jc w:val="both"/>
        <w:rPr>
          <w:rFonts w:asciiTheme="minorHAnsi" w:hAnsiTheme="minorHAnsi"/>
          <w:color w:val="2F5496" w:themeColor="accent1" w:themeShade="BF"/>
          <w:sz w:val="28"/>
          <w:szCs w:val="28"/>
        </w:rPr>
      </w:pPr>
    </w:p>
    <w:p w14:paraId="19DB2638" w14:textId="77777777" w:rsidR="00672E78" w:rsidRDefault="00672E78" w:rsidP="00755AEC">
      <w:pPr>
        <w:pStyle w:val="BodyText"/>
        <w:jc w:val="both"/>
        <w:rPr>
          <w:rFonts w:asciiTheme="minorHAnsi" w:hAnsiTheme="minorHAnsi"/>
          <w:color w:val="2F5496" w:themeColor="accent1" w:themeShade="BF"/>
          <w:sz w:val="28"/>
          <w:szCs w:val="28"/>
        </w:rPr>
      </w:pPr>
    </w:p>
    <w:p w14:paraId="0974CBE4" w14:textId="77777777" w:rsidR="00672E78" w:rsidRDefault="00672E78" w:rsidP="00755AEC">
      <w:pPr>
        <w:pStyle w:val="BodyText"/>
        <w:jc w:val="both"/>
        <w:rPr>
          <w:rFonts w:asciiTheme="minorHAnsi" w:hAnsiTheme="minorHAnsi"/>
          <w:color w:val="2F5496" w:themeColor="accent1" w:themeShade="BF"/>
          <w:sz w:val="28"/>
          <w:szCs w:val="28"/>
        </w:rPr>
      </w:pPr>
    </w:p>
    <w:p w14:paraId="54A2DBCF" w14:textId="7447B971" w:rsidR="009D44EE" w:rsidRDefault="005540A6" w:rsidP="00755AEC">
      <w:pPr>
        <w:pStyle w:val="BodyText"/>
        <w:jc w:val="both"/>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lastRenderedPageBreak/>
        <w:t xml:space="preserve">Professional Studies and Placement </w:t>
      </w:r>
      <w:r w:rsidR="00F21C4C">
        <w:rPr>
          <w:rFonts w:asciiTheme="minorHAnsi" w:hAnsiTheme="minorHAnsi"/>
          <w:color w:val="2F5496" w:themeColor="accent1" w:themeShade="BF"/>
          <w:sz w:val="28"/>
          <w:szCs w:val="28"/>
        </w:rPr>
        <w:t xml:space="preserve">Schedule </w:t>
      </w:r>
      <w:r>
        <w:rPr>
          <w:rFonts w:asciiTheme="minorHAnsi" w:hAnsiTheme="minorHAnsi"/>
          <w:color w:val="2F5496" w:themeColor="accent1" w:themeShade="BF"/>
          <w:sz w:val="28"/>
          <w:szCs w:val="28"/>
        </w:rPr>
        <w:t xml:space="preserve">                                      20</w:t>
      </w:r>
      <w:r w:rsidR="00F21C4C">
        <w:rPr>
          <w:rFonts w:asciiTheme="minorHAnsi" w:hAnsiTheme="minorHAnsi"/>
          <w:color w:val="2F5496" w:themeColor="accent1" w:themeShade="BF"/>
          <w:sz w:val="28"/>
          <w:szCs w:val="28"/>
        </w:rPr>
        <w:t>2</w:t>
      </w:r>
      <w:r w:rsidR="00F30F9C">
        <w:rPr>
          <w:rFonts w:asciiTheme="minorHAnsi" w:hAnsiTheme="minorHAnsi"/>
          <w:color w:val="2F5496" w:themeColor="accent1" w:themeShade="BF"/>
          <w:sz w:val="28"/>
          <w:szCs w:val="28"/>
        </w:rPr>
        <w:t>5</w:t>
      </w:r>
      <w:r>
        <w:rPr>
          <w:rFonts w:asciiTheme="minorHAnsi" w:hAnsiTheme="minorHAnsi"/>
          <w:color w:val="2F5496" w:themeColor="accent1" w:themeShade="BF"/>
          <w:sz w:val="28"/>
          <w:szCs w:val="28"/>
        </w:rPr>
        <w:t>-20</w:t>
      </w:r>
      <w:r w:rsidR="00F21C4C">
        <w:rPr>
          <w:rFonts w:asciiTheme="minorHAnsi" w:hAnsiTheme="minorHAnsi"/>
          <w:color w:val="2F5496" w:themeColor="accent1" w:themeShade="BF"/>
          <w:sz w:val="28"/>
          <w:szCs w:val="28"/>
        </w:rPr>
        <w:t>2</w:t>
      </w:r>
      <w:r w:rsidR="00F30F9C">
        <w:rPr>
          <w:rFonts w:asciiTheme="minorHAnsi" w:hAnsiTheme="minorHAnsi"/>
          <w:color w:val="2F5496" w:themeColor="accent1" w:themeShade="BF"/>
          <w:sz w:val="28"/>
          <w:szCs w:val="28"/>
        </w:rPr>
        <w:t>6</w:t>
      </w:r>
    </w:p>
    <w:p w14:paraId="1503A083" w14:textId="77777777" w:rsidR="009D44EE" w:rsidRDefault="009D44EE" w:rsidP="00755AEC">
      <w:pPr>
        <w:pStyle w:val="BodyText"/>
        <w:jc w:val="both"/>
        <w:rPr>
          <w:rFonts w:asciiTheme="minorHAnsi" w:hAnsiTheme="minorHAnsi"/>
          <w:color w:val="2F5496" w:themeColor="accent1" w:themeShade="BF"/>
          <w:sz w:val="28"/>
          <w:szCs w:val="28"/>
        </w:rPr>
      </w:pPr>
    </w:p>
    <w:tbl>
      <w:tblPr>
        <w:tblStyle w:val="TableGrid"/>
        <w:tblW w:w="0" w:type="auto"/>
        <w:tblInd w:w="-147" w:type="dxa"/>
        <w:tblLook w:val="04A0" w:firstRow="1" w:lastRow="0" w:firstColumn="1" w:lastColumn="0" w:noHBand="0" w:noVBand="1"/>
      </w:tblPr>
      <w:tblGrid>
        <w:gridCol w:w="1105"/>
        <w:gridCol w:w="1164"/>
        <w:gridCol w:w="3447"/>
        <w:gridCol w:w="43"/>
        <w:gridCol w:w="3404"/>
      </w:tblGrid>
      <w:tr w:rsidR="0031639F" w14:paraId="5F6AFA8E" w14:textId="77777777" w:rsidTr="460D8A83">
        <w:tc>
          <w:tcPr>
            <w:tcW w:w="1105" w:type="dxa"/>
          </w:tcPr>
          <w:p w14:paraId="1057854C" w14:textId="2F452B4A" w:rsidR="0031639F" w:rsidRPr="00EF5D92" w:rsidRDefault="00F21C4C"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 xml:space="preserve">Teaching </w:t>
            </w:r>
            <w:r w:rsidR="006D60AF" w:rsidRPr="00EF5D92">
              <w:rPr>
                <w:rFonts w:asciiTheme="minorHAnsi" w:hAnsiTheme="minorHAnsi"/>
                <w:color w:val="2F5496" w:themeColor="accent1" w:themeShade="BF"/>
                <w:sz w:val="24"/>
                <w:szCs w:val="24"/>
              </w:rPr>
              <w:t xml:space="preserve">Week </w:t>
            </w:r>
          </w:p>
        </w:tc>
        <w:tc>
          <w:tcPr>
            <w:tcW w:w="1164" w:type="dxa"/>
          </w:tcPr>
          <w:p w14:paraId="08A17653" w14:textId="6EB0C7E6" w:rsidR="0031639F" w:rsidRPr="00EF5D92" w:rsidRDefault="006D60AF"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Date</w:t>
            </w:r>
          </w:p>
        </w:tc>
        <w:tc>
          <w:tcPr>
            <w:tcW w:w="3490" w:type="dxa"/>
            <w:gridSpan w:val="2"/>
          </w:tcPr>
          <w:p w14:paraId="3B0E2B31" w14:textId="77777777" w:rsidR="0031639F" w:rsidRPr="00EF5D92" w:rsidRDefault="005A5F82"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FS and KS1</w:t>
            </w:r>
          </w:p>
          <w:p w14:paraId="35450D18" w14:textId="6FEA8CD9" w:rsidR="00EF5D92" w:rsidRPr="00EF5D92" w:rsidRDefault="00EF5D92"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Lecture</w:t>
            </w:r>
            <w:r w:rsidR="006431CB">
              <w:rPr>
                <w:rFonts w:asciiTheme="minorHAnsi" w:hAnsiTheme="minorHAnsi"/>
                <w:color w:val="2F5496" w:themeColor="accent1" w:themeShade="BF"/>
                <w:sz w:val="24"/>
                <w:szCs w:val="24"/>
              </w:rPr>
              <w:t>s, s</w:t>
            </w:r>
            <w:r w:rsidRPr="00EF5D92">
              <w:rPr>
                <w:rFonts w:asciiTheme="minorHAnsi" w:hAnsiTheme="minorHAnsi"/>
                <w:color w:val="2F5496" w:themeColor="accent1" w:themeShade="BF"/>
                <w:sz w:val="24"/>
                <w:szCs w:val="24"/>
              </w:rPr>
              <w:t>eminars</w:t>
            </w:r>
            <w:r w:rsidR="00B84ADC">
              <w:rPr>
                <w:rFonts w:asciiTheme="minorHAnsi" w:hAnsiTheme="minorHAnsi"/>
                <w:color w:val="2F5496" w:themeColor="accent1" w:themeShade="BF"/>
                <w:sz w:val="24"/>
                <w:szCs w:val="24"/>
              </w:rPr>
              <w:t xml:space="preserve"> and school placement</w:t>
            </w:r>
          </w:p>
        </w:tc>
        <w:tc>
          <w:tcPr>
            <w:tcW w:w="3404" w:type="dxa"/>
          </w:tcPr>
          <w:p w14:paraId="6FA9B396" w14:textId="77777777" w:rsidR="0031639F" w:rsidRPr="00EF5D92" w:rsidRDefault="003577BD"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KS2</w:t>
            </w:r>
          </w:p>
          <w:p w14:paraId="35141B60" w14:textId="12D50225" w:rsidR="00EF5D92" w:rsidRPr="00EF5D92" w:rsidRDefault="00EF5D92" w:rsidP="00755AEC">
            <w:pPr>
              <w:pStyle w:val="BodyText"/>
              <w:jc w:val="both"/>
              <w:rPr>
                <w:rFonts w:asciiTheme="minorHAnsi" w:hAnsiTheme="minorHAnsi"/>
                <w:color w:val="2F5496" w:themeColor="accent1" w:themeShade="BF"/>
                <w:sz w:val="24"/>
                <w:szCs w:val="24"/>
              </w:rPr>
            </w:pPr>
            <w:r w:rsidRPr="00EF5D92">
              <w:rPr>
                <w:rFonts w:asciiTheme="minorHAnsi" w:hAnsiTheme="minorHAnsi"/>
                <w:color w:val="2F5496" w:themeColor="accent1" w:themeShade="BF"/>
                <w:sz w:val="24"/>
                <w:szCs w:val="24"/>
              </w:rPr>
              <w:t>Lectures</w:t>
            </w:r>
            <w:r w:rsidR="006431CB">
              <w:rPr>
                <w:rFonts w:asciiTheme="minorHAnsi" w:hAnsiTheme="minorHAnsi"/>
                <w:color w:val="2F5496" w:themeColor="accent1" w:themeShade="BF"/>
                <w:sz w:val="24"/>
                <w:szCs w:val="24"/>
              </w:rPr>
              <w:t>, s</w:t>
            </w:r>
            <w:r w:rsidRPr="00EF5D92">
              <w:rPr>
                <w:rFonts w:asciiTheme="minorHAnsi" w:hAnsiTheme="minorHAnsi"/>
                <w:color w:val="2F5496" w:themeColor="accent1" w:themeShade="BF"/>
                <w:sz w:val="24"/>
                <w:szCs w:val="24"/>
              </w:rPr>
              <w:t>eminars</w:t>
            </w:r>
            <w:r w:rsidR="00B84ADC">
              <w:rPr>
                <w:rFonts w:asciiTheme="minorHAnsi" w:hAnsiTheme="minorHAnsi"/>
                <w:color w:val="2F5496" w:themeColor="accent1" w:themeShade="BF"/>
                <w:sz w:val="24"/>
                <w:szCs w:val="24"/>
              </w:rPr>
              <w:t xml:space="preserve"> and school placement</w:t>
            </w:r>
          </w:p>
        </w:tc>
      </w:tr>
      <w:tr w:rsidR="00952C5F" w14:paraId="79FB37B7" w14:textId="77777777" w:rsidTr="460D8A83">
        <w:tc>
          <w:tcPr>
            <w:tcW w:w="1105" w:type="dxa"/>
          </w:tcPr>
          <w:p w14:paraId="261AFAC5" w14:textId="6DD49513" w:rsidR="00952C5F" w:rsidRPr="002F1D4F" w:rsidRDefault="00952C5F"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1</w:t>
            </w:r>
          </w:p>
        </w:tc>
        <w:tc>
          <w:tcPr>
            <w:tcW w:w="1164" w:type="dxa"/>
          </w:tcPr>
          <w:p w14:paraId="74132198" w14:textId="17B51A16" w:rsidR="00952C5F" w:rsidRPr="002F1D4F" w:rsidRDefault="00250EDD"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2</w:t>
            </w:r>
            <w:r w:rsidR="00D92A4D">
              <w:rPr>
                <w:rFonts w:asciiTheme="minorHAnsi" w:hAnsiTheme="minorHAnsi"/>
                <w:b w:val="0"/>
                <w:bCs/>
                <w:color w:val="000000" w:themeColor="text1"/>
                <w:sz w:val="22"/>
                <w:szCs w:val="22"/>
              </w:rPr>
              <w:t>4</w:t>
            </w:r>
            <w:r w:rsidRPr="00250EDD">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952C5F" w:rsidRPr="002F1D4F">
              <w:rPr>
                <w:rFonts w:asciiTheme="minorHAnsi" w:hAnsiTheme="minorHAnsi"/>
                <w:b w:val="0"/>
                <w:bCs/>
                <w:color w:val="000000" w:themeColor="text1"/>
                <w:sz w:val="22"/>
                <w:szCs w:val="22"/>
              </w:rPr>
              <w:t>Sept</w:t>
            </w:r>
          </w:p>
        </w:tc>
        <w:tc>
          <w:tcPr>
            <w:tcW w:w="6894" w:type="dxa"/>
            <w:gridSpan w:val="3"/>
          </w:tcPr>
          <w:p w14:paraId="46FB98A1" w14:textId="3D79CFB0" w:rsidR="00952C5F" w:rsidRDefault="00952C5F" w:rsidP="00755AEC">
            <w:pPr>
              <w:pStyle w:val="BodyText"/>
              <w:jc w:val="both"/>
              <w:rPr>
                <w:rFonts w:asciiTheme="minorHAnsi" w:hAnsiTheme="minorHAnsi"/>
                <w:b w:val="0"/>
                <w:bCs/>
                <w:color w:val="000000" w:themeColor="text1"/>
                <w:sz w:val="22"/>
                <w:szCs w:val="22"/>
              </w:rPr>
            </w:pPr>
            <w:r w:rsidRPr="002F1D4F">
              <w:rPr>
                <w:rFonts w:asciiTheme="minorHAnsi" w:hAnsiTheme="minorHAnsi"/>
                <w:color w:val="000000" w:themeColor="text1"/>
                <w:sz w:val="22"/>
                <w:szCs w:val="22"/>
              </w:rPr>
              <w:t>Module Introduction</w:t>
            </w:r>
            <w:r w:rsidRPr="002F1D4F">
              <w:rPr>
                <w:rFonts w:asciiTheme="minorHAnsi" w:hAnsiTheme="minorHAnsi"/>
                <w:b w:val="0"/>
                <w:bCs/>
                <w:color w:val="000000" w:themeColor="text1"/>
                <w:sz w:val="22"/>
                <w:szCs w:val="22"/>
              </w:rPr>
              <w:t xml:space="preserve"> </w:t>
            </w:r>
          </w:p>
          <w:p w14:paraId="6C6E35F3" w14:textId="5B188EB5" w:rsidR="009F772F" w:rsidRPr="002F1D4F" w:rsidRDefault="009F772F"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(9-10am in LT5)</w:t>
            </w:r>
          </w:p>
          <w:p w14:paraId="24EED8AD" w14:textId="19C127CE" w:rsidR="005B56C8" w:rsidRPr="002F1D4F" w:rsidRDefault="00952C5F"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J</w:t>
            </w:r>
            <w:r w:rsidR="0039302B" w:rsidRPr="002F1D4F">
              <w:rPr>
                <w:rFonts w:asciiTheme="minorHAnsi" w:hAnsiTheme="minorHAnsi"/>
                <w:b w:val="0"/>
                <w:bCs/>
                <w:color w:val="000000" w:themeColor="text1"/>
                <w:sz w:val="22"/>
                <w:szCs w:val="22"/>
              </w:rPr>
              <w:t xml:space="preserve"> </w:t>
            </w:r>
            <w:r w:rsidRPr="002F1D4F">
              <w:rPr>
                <w:rFonts w:asciiTheme="minorHAnsi" w:hAnsiTheme="minorHAnsi"/>
                <w:b w:val="0"/>
                <w:bCs/>
                <w:color w:val="000000" w:themeColor="text1"/>
                <w:sz w:val="22"/>
                <w:szCs w:val="22"/>
              </w:rPr>
              <w:t>Gardiner</w:t>
            </w:r>
          </w:p>
        </w:tc>
      </w:tr>
      <w:tr w:rsidR="00952C5F" w14:paraId="0D5ED78B" w14:textId="77777777" w:rsidTr="460D8A83">
        <w:tc>
          <w:tcPr>
            <w:tcW w:w="1105" w:type="dxa"/>
          </w:tcPr>
          <w:p w14:paraId="037C5B7C" w14:textId="77777777" w:rsidR="00952C5F" w:rsidRPr="002F1D4F" w:rsidRDefault="00952C5F" w:rsidP="00755AEC">
            <w:pPr>
              <w:pStyle w:val="BodyText"/>
              <w:jc w:val="both"/>
              <w:rPr>
                <w:rFonts w:asciiTheme="minorHAnsi" w:hAnsiTheme="minorHAnsi"/>
                <w:color w:val="000000" w:themeColor="text1"/>
                <w:sz w:val="22"/>
                <w:szCs w:val="22"/>
              </w:rPr>
            </w:pPr>
          </w:p>
        </w:tc>
        <w:tc>
          <w:tcPr>
            <w:tcW w:w="1164" w:type="dxa"/>
          </w:tcPr>
          <w:p w14:paraId="54CE65AF" w14:textId="77777777" w:rsidR="00952C5F" w:rsidRPr="002F1D4F" w:rsidRDefault="00952C5F" w:rsidP="00755AEC">
            <w:pPr>
              <w:pStyle w:val="BodyText"/>
              <w:jc w:val="both"/>
              <w:rPr>
                <w:rFonts w:asciiTheme="minorHAnsi" w:hAnsiTheme="minorHAnsi"/>
                <w:color w:val="000000" w:themeColor="text1"/>
                <w:sz w:val="22"/>
                <w:szCs w:val="22"/>
              </w:rPr>
            </w:pPr>
          </w:p>
        </w:tc>
        <w:tc>
          <w:tcPr>
            <w:tcW w:w="3490" w:type="dxa"/>
            <w:gridSpan w:val="2"/>
          </w:tcPr>
          <w:p w14:paraId="16DDFD6F" w14:textId="6ACDECE9" w:rsidR="00952C5F" w:rsidRPr="002F1D4F" w:rsidRDefault="00CB0AEC"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The FS and KS1 Curriculum</w:t>
            </w:r>
          </w:p>
          <w:p w14:paraId="7FA9F6F2" w14:textId="4FFC9650" w:rsidR="00F90050" w:rsidRDefault="00F90050"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Coursework assignment</w:t>
            </w:r>
          </w:p>
          <w:p w14:paraId="4B8723BD" w14:textId="6B6B132F" w:rsidR="0039302B" w:rsidRPr="002F1D4F" w:rsidRDefault="0039302B"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(10.15- 11am</w:t>
            </w:r>
            <w:r w:rsidR="00541961">
              <w:rPr>
                <w:rFonts w:asciiTheme="minorHAnsi" w:hAnsiTheme="minorHAnsi"/>
                <w:b w:val="0"/>
                <w:bCs/>
                <w:color w:val="000000" w:themeColor="text1"/>
                <w:sz w:val="22"/>
                <w:szCs w:val="22"/>
              </w:rPr>
              <w:t xml:space="preserve"> in LT</w:t>
            </w:r>
            <w:r w:rsidR="00665409">
              <w:rPr>
                <w:rFonts w:asciiTheme="minorHAnsi" w:hAnsiTheme="minorHAnsi"/>
                <w:b w:val="0"/>
                <w:bCs/>
                <w:color w:val="000000" w:themeColor="text1"/>
                <w:sz w:val="22"/>
                <w:szCs w:val="22"/>
              </w:rPr>
              <w:t>5)</w:t>
            </w:r>
          </w:p>
          <w:p w14:paraId="522560CF" w14:textId="77777777" w:rsidR="00CB0AEC" w:rsidRDefault="0039302B"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J Dunn and J Magennis</w:t>
            </w:r>
          </w:p>
          <w:p w14:paraId="0D1FC8EA" w14:textId="0F4DAE06" w:rsidR="005B56C8" w:rsidRPr="005540A6" w:rsidRDefault="005B56C8" w:rsidP="00755AEC">
            <w:pPr>
              <w:pStyle w:val="BodyText"/>
              <w:jc w:val="both"/>
              <w:rPr>
                <w:rFonts w:asciiTheme="minorHAnsi" w:hAnsiTheme="minorHAnsi"/>
                <w:b w:val="0"/>
                <w:bCs/>
                <w:color w:val="000000" w:themeColor="text1"/>
                <w:sz w:val="22"/>
                <w:szCs w:val="22"/>
              </w:rPr>
            </w:pPr>
          </w:p>
        </w:tc>
        <w:tc>
          <w:tcPr>
            <w:tcW w:w="3404" w:type="dxa"/>
          </w:tcPr>
          <w:p w14:paraId="79A8BEC3" w14:textId="77777777" w:rsidR="00952C5F" w:rsidRPr="002F1D4F" w:rsidRDefault="0039302B"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The KS2 Curriculum</w:t>
            </w:r>
          </w:p>
          <w:p w14:paraId="07D661B0" w14:textId="63EB2BCF" w:rsidR="00F90050" w:rsidRDefault="00F90050" w:rsidP="00F90050">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Coursework assignment</w:t>
            </w:r>
          </w:p>
          <w:p w14:paraId="59AB43C3" w14:textId="066E22CE" w:rsidR="0039302B" w:rsidRPr="002F1D4F" w:rsidRDefault="0039302B" w:rsidP="0039302B">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(10.15- 11am</w:t>
            </w:r>
            <w:r w:rsidR="00FF17DC" w:rsidRPr="002F1D4F">
              <w:rPr>
                <w:rFonts w:asciiTheme="minorHAnsi" w:hAnsiTheme="minorHAnsi"/>
                <w:b w:val="0"/>
                <w:bCs/>
                <w:color w:val="000000" w:themeColor="text1"/>
                <w:sz w:val="22"/>
                <w:szCs w:val="22"/>
              </w:rPr>
              <w:t xml:space="preserve"> in SR</w:t>
            </w:r>
            <w:r w:rsidR="00D92A4D">
              <w:rPr>
                <w:rFonts w:asciiTheme="minorHAnsi" w:hAnsiTheme="minorHAnsi"/>
                <w:b w:val="0"/>
                <w:bCs/>
                <w:color w:val="000000" w:themeColor="text1"/>
                <w:sz w:val="22"/>
                <w:szCs w:val="22"/>
              </w:rPr>
              <w:t>3</w:t>
            </w:r>
            <w:r w:rsidRPr="002F1D4F">
              <w:rPr>
                <w:rFonts w:asciiTheme="minorHAnsi" w:hAnsiTheme="minorHAnsi"/>
                <w:b w:val="0"/>
                <w:bCs/>
                <w:color w:val="000000" w:themeColor="text1"/>
                <w:sz w:val="22"/>
                <w:szCs w:val="22"/>
              </w:rPr>
              <w:t>)</w:t>
            </w:r>
          </w:p>
          <w:p w14:paraId="176B606C" w14:textId="02ABAD59" w:rsidR="0039302B" w:rsidRPr="005540A6" w:rsidRDefault="0039302B" w:rsidP="00755AEC">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 xml:space="preserve">J Gardiner </w:t>
            </w:r>
          </w:p>
        </w:tc>
      </w:tr>
      <w:tr w:rsidR="00A079BE" w14:paraId="4EC43FD8" w14:textId="77777777" w:rsidTr="460D8A83">
        <w:tc>
          <w:tcPr>
            <w:tcW w:w="1105" w:type="dxa"/>
          </w:tcPr>
          <w:p w14:paraId="359563A3" w14:textId="0F67EA5F" w:rsidR="00A079BE" w:rsidRPr="002F1D4F" w:rsidRDefault="00A079BE"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2</w:t>
            </w:r>
          </w:p>
        </w:tc>
        <w:tc>
          <w:tcPr>
            <w:tcW w:w="1164" w:type="dxa"/>
          </w:tcPr>
          <w:p w14:paraId="3F1C3D4E" w14:textId="7B8810AF" w:rsidR="00A079BE" w:rsidRPr="002F1D4F" w:rsidRDefault="00C84940"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w:t>
            </w:r>
            <w:r w:rsidRPr="00C84940">
              <w:rPr>
                <w:rFonts w:asciiTheme="minorHAnsi" w:hAnsiTheme="minorHAnsi"/>
                <w:b w:val="0"/>
                <w:bCs/>
                <w:color w:val="000000" w:themeColor="text1"/>
                <w:sz w:val="22"/>
                <w:szCs w:val="22"/>
                <w:vertAlign w:val="superscript"/>
              </w:rPr>
              <w:t>st</w:t>
            </w:r>
            <w:r>
              <w:rPr>
                <w:rFonts w:asciiTheme="minorHAnsi" w:hAnsiTheme="minorHAnsi"/>
                <w:b w:val="0"/>
                <w:bCs/>
                <w:color w:val="000000" w:themeColor="text1"/>
                <w:sz w:val="22"/>
                <w:szCs w:val="22"/>
              </w:rPr>
              <w:t xml:space="preserve"> </w:t>
            </w:r>
            <w:r w:rsidR="00EF0FD4" w:rsidRPr="002F1D4F">
              <w:rPr>
                <w:rFonts w:asciiTheme="minorHAnsi" w:hAnsiTheme="minorHAnsi"/>
                <w:b w:val="0"/>
                <w:bCs/>
                <w:color w:val="000000" w:themeColor="text1"/>
                <w:sz w:val="22"/>
                <w:szCs w:val="22"/>
              </w:rPr>
              <w:t>Oct</w:t>
            </w:r>
          </w:p>
        </w:tc>
        <w:tc>
          <w:tcPr>
            <w:tcW w:w="6894" w:type="dxa"/>
            <w:gridSpan w:val="3"/>
          </w:tcPr>
          <w:p w14:paraId="50DEC15C" w14:textId="77777777" w:rsidR="00FD65ED" w:rsidRPr="00F871BD" w:rsidRDefault="00FD65ED" w:rsidP="00FD65ED">
            <w:pPr>
              <w:pStyle w:val="BodyText"/>
              <w:jc w:val="both"/>
              <w:rPr>
                <w:rFonts w:asciiTheme="minorHAnsi" w:hAnsiTheme="minorHAnsi"/>
                <w:color w:val="000000" w:themeColor="text1"/>
                <w:sz w:val="22"/>
                <w:szCs w:val="22"/>
              </w:rPr>
            </w:pPr>
            <w:r w:rsidRPr="00F871BD">
              <w:rPr>
                <w:rFonts w:asciiTheme="minorHAnsi" w:hAnsiTheme="minorHAnsi"/>
                <w:color w:val="000000" w:themeColor="text1"/>
                <w:sz w:val="22"/>
                <w:szCs w:val="22"/>
              </w:rPr>
              <w:t>Wellbeing and work /life balance on school-based work</w:t>
            </w:r>
          </w:p>
          <w:p w14:paraId="5CBF1FE7" w14:textId="530E2C06" w:rsidR="00A82980" w:rsidRPr="00A82980" w:rsidRDefault="00FD65ED" w:rsidP="00FD65ED">
            <w:pPr>
              <w:pStyle w:val="BodyText"/>
              <w:jc w:val="both"/>
              <w:rPr>
                <w:rFonts w:asciiTheme="minorHAnsi" w:hAnsiTheme="minorHAnsi"/>
                <w:b w:val="0"/>
                <w:bCs/>
                <w:color w:val="000000" w:themeColor="text1"/>
                <w:sz w:val="22"/>
                <w:szCs w:val="22"/>
              </w:rPr>
            </w:pPr>
            <w:r w:rsidRPr="00A82980">
              <w:rPr>
                <w:rFonts w:asciiTheme="minorHAnsi" w:hAnsiTheme="minorHAnsi"/>
                <w:b w:val="0"/>
                <w:bCs/>
                <w:color w:val="000000" w:themeColor="text1"/>
                <w:sz w:val="22"/>
                <w:szCs w:val="22"/>
              </w:rPr>
              <w:t>(9-10</w:t>
            </w:r>
            <w:r w:rsidR="00F559D6" w:rsidRPr="00A82980">
              <w:rPr>
                <w:rFonts w:asciiTheme="minorHAnsi" w:hAnsiTheme="minorHAnsi"/>
                <w:b w:val="0"/>
                <w:bCs/>
                <w:color w:val="000000" w:themeColor="text1"/>
                <w:sz w:val="22"/>
                <w:szCs w:val="22"/>
              </w:rPr>
              <w:t xml:space="preserve">am) </w:t>
            </w:r>
            <w:r w:rsidR="00A82980" w:rsidRPr="00A82980">
              <w:rPr>
                <w:rFonts w:asciiTheme="minorHAnsi" w:hAnsiTheme="minorHAnsi"/>
                <w:b w:val="0"/>
                <w:bCs/>
                <w:color w:val="000000" w:themeColor="text1"/>
                <w:sz w:val="22"/>
                <w:szCs w:val="22"/>
              </w:rPr>
              <w:t xml:space="preserve">Miss Erin </w:t>
            </w:r>
            <w:r w:rsidR="00A82980">
              <w:rPr>
                <w:rFonts w:asciiTheme="minorHAnsi" w:hAnsiTheme="minorHAnsi"/>
                <w:b w:val="0"/>
                <w:bCs/>
                <w:color w:val="000000" w:themeColor="text1"/>
                <w:sz w:val="22"/>
                <w:szCs w:val="22"/>
              </w:rPr>
              <w:t>M</w:t>
            </w:r>
            <w:r w:rsidR="00A82980" w:rsidRPr="00A82980">
              <w:rPr>
                <w:rFonts w:asciiTheme="minorHAnsi" w:hAnsiTheme="minorHAnsi"/>
                <w:b w:val="0"/>
                <w:bCs/>
                <w:color w:val="000000" w:themeColor="text1"/>
                <w:sz w:val="22"/>
                <w:szCs w:val="22"/>
              </w:rPr>
              <w:t>cElvogue</w:t>
            </w:r>
          </w:p>
          <w:p w14:paraId="348AD95A" w14:textId="77777777" w:rsidR="00F2779E" w:rsidRPr="008A2519" w:rsidRDefault="00F2779E" w:rsidP="00F2779E">
            <w:pPr>
              <w:pStyle w:val="BodyText"/>
              <w:jc w:val="both"/>
              <w:rPr>
                <w:rFonts w:asciiTheme="minorHAnsi" w:hAnsiTheme="minorHAnsi"/>
                <w:color w:val="000000" w:themeColor="text1"/>
                <w:sz w:val="22"/>
                <w:szCs w:val="22"/>
              </w:rPr>
            </w:pPr>
            <w:r w:rsidRPr="008A2519">
              <w:rPr>
                <w:rFonts w:asciiTheme="minorHAnsi" w:hAnsiTheme="minorHAnsi"/>
                <w:color w:val="000000" w:themeColor="text1"/>
                <w:sz w:val="22"/>
                <w:szCs w:val="22"/>
              </w:rPr>
              <w:t xml:space="preserve">Child Protection and Safeguarding </w:t>
            </w:r>
          </w:p>
          <w:p w14:paraId="4DC13400" w14:textId="222FCAA7" w:rsidR="00F2779E" w:rsidRPr="005540A6" w:rsidRDefault="00F2779E" w:rsidP="00F2779E">
            <w:pPr>
              <w:pStyle w:val="BodyText"/>
              <w:jc w:val="both"/>
              <w:rPr>
                <w:rFonts w:asciiTheme="minorHAnsi" w:hAnsiTheme="minorHAnsi"/>
                <w:b w:val="0"/>
                <w:bCs/>
                <w:color w:val="000000" w:themeColor="text1"/>
                <w:sz w:val="22"/>
                <w:szCs w:val="22"/>
              </w:rPr>
            </w:pPr>
            <w:r w:rsidRPr="005540A6">
              <w:rPr>
                <w:rFonts w:asciiTheme="minorHAnsi" w:hAnsiTheme="minorHAnsi"/>
                <w:b w:val="0"/>
                <w:bCs/>
                <w:color w:val="000000" w:themeColor="text1"/>
                <w:sz w:val="22"/>
                <w:szCs w:val="22"/>
              </w:rPr>
              <w:t>(</w:t>
            </w:r>
            <w:r w:rsidR="00D92A4D">
              <w:rPr>
                <w:rFonts w:asciiTheme="minorHAnsi" w:hAnsiTheme="minorHAnsi"/>
                <w:b w:val="0"/>
                <w:bCs/>
                <w:color w:val="000000" w:themeColor="text1"/>
                <w:sz w:val="22"/>
                <w:szCs w:val="22"/>
              </w:rPr>
              <w:t>10-11</w:t>
            </w:r>
            <w:r w:rsidRPr="005540A6">
              <w:rPr>
                <w:rFonts w:asciiTheme="minorHAnsi" w:hAnsiTheme="minorHAnsi"/>
                <w:b w:val="0"/>
                <w:bCs/>
                <w:color w:val="000000" w:themeColor="text1"/>
                <w:sz w:val="22"/>
                <w:szCs w:val="22"/>
              </w:rPr>
              <w:t>am in LT5)</w:t>
            </w:r>
          </w:p>
          <w:p w14:paraId="008378F7" w14:textId="07F4C9D5" w:rsidR="005B56C8" w:rsidRPr="007F440E" w:rsidRDefault="00F2779E" w:rsidP="00F2779E">
            <w:pPr>
              <w:pStyle w:val="BodyText"/>
              <w:jc w:val="both"/>
              <w:rPr>
                <w:rFonts w:asciiTheme="minorHAnsi" w:hAnsiTheme="minorHAnsi"/>
                <w:b w:val="0"/>
                <w:bCs/>
                <w:color w:val="000000" w:themeColor="text1"/>
                <w:sz w:val="22"/>
                <w:szCs w:val="22"/>
              </w:rPr>
            </w:pPr>
            <w:r w:rsidRPr="005540A6">
              <w:rPr>
                <w:rFonts w:asciiTheme="minorHAnsi" w:hAnsiTheme="minorHAnsi"/>
                <w:b w:val="0"/>
                <w:bCs/>
                <w:color w:val="000000" w:themeColor="text1"/>
                <w:sz w:val="22"/>
                <w:szCs w:val="22"/>
              </w:rPr>
              <w:t>Mrs. H Lyle</w:t>
            </w:r>
          </w:p>
        </w:tc>
      </w:tr>
      <w:tr w:rsidR="005540A6" w14:paraId="3D029046" w14:textId="77777777" w:rsidTr="460D8A83">
        <w:tc>
          <w:tcPr>
            <w:tcW w:w="1105" w:type="dxa"/>
          </w:tcPr>
          <w:p w14:paraId="59D23070" w14:textId="7DDB8405" w:rsidR="005540A6" w:rsidRPr="002F1D4F" w:rsidRDefault="005540A6"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3</w:t>
            </w:r>
          </w:p>
        </w:tc>
        <w:tc>
          <w:tcPr>
            <w:tcW w:w="1164" w:type="dxa"/>
          </w:tcPr>
          <w:p w14:paraId="6F991E5D" w14:textId="6C83651C" w:rsidR="005540A6" w:rsidRPr="002F1D4F" w:rsidRDefault="00C84940"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8</w:t>
            </w:r>
            <w:r w:rsidRPr="00C84940">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5540A6" w:rsidRPr="002F1D4F">
              <w:rPr>
                <w:rFonts w:asciiTheme="minorHAnsi" w:hAnsiTheme="minorHAnsi"/>
                <w:b w:val="0"/>
                <w:bCs/>
                <w:color w:val="000000" w:themeColor="text1"/>
                <w:sz w:val="22"/>
                <w:szCs w:val="22"/>
              </w:rPr>
              <w:t>Oct</w:t>
            </w:r>
          </w:p>
        </w:tc>
        <w:tc>
          <w:tcPr>
            <w:tcW w:w="6894" w:type="dxa"/>
            <w:gridSpan w:val="3"/>
          </w:tcPr>
          <w:p w14:paraId="13F81825" w14:textId="77777777" w:rsidR="00AA6F28" w:rsidRPr="00234A99" w:rsidRDefault="00AA6F28" w:rsidP="00AA6F28">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Day Visit 1- Chosen phase</w:t>
            </w:r>
          </w:p>
          <w:p w14:paraId="7CE01E97" w14:textId="34AB8E9C" w:rsidR="005B56C8" w:rsidRPr="005540A6" w:rsidRDefault="005B56C8" w:rsidP="00F2779E">
            <w:pPr>
              <w:pStyle w:val="BodyText"/>
              <w:jc w:val="both"/>
              <w:rPr>
                <w:rFonts w:asciiTheme="minorHAnsi" w:hAnsiTheme="minorHAnsi"/>
                <w:b w:val="0"/>
                <w:bCs/>
                <w:color w:val="000000" w:themeColor="text1"/>
                <w:sz w:val="22"/>
                <w:szCs w:val="22"/>
              </w:rPr>
            </w:pPr>
          </w:p>
        </w:tc>
      </w:tr>
      <w:tr w:rsidR="006D4158" w14:paraId="18362763" w14:textId="77777777" w:rsidTr="460D8A83">
        <w:tc>
          <w:tcPr>
            <w:tcW w:w="1105" w:type="dxa"/>
          </w:tcPr>
          <w:p w14:paraId="2665AC37" w14:textId="6964B777" w:rsidR="006D4158" w:rsidRPr="002F1D4F" w:rsidRDefault="006D4158"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4</w:t>
            </w:r>
          </w:p>
        </w:tc>
        <w:tc>
          <w:tcPr>
            <w:tcW w:w="1164" w:type="dxa"/>
          </w:tcPr>
          <w:p w14:paraId="258C8B34" w14:textId="244243C0" w:rsidR="006D4158" w:rsidRPr="00E55AC5" w:rsidRDefault="00061938"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w:t>
            </w:r>
            <w:r w:rsidR="00303D5A">
              <w:rPr>
                <w:rFonts w:asciiTheme="minorHAnsi" w:hAnsiTheme="minorHAnsi"/>
                <w:b w:val="0"/>
                <w:bCs/>
                <w:color w:val="000000" w:themeColor="text1"/>
                <w:sz w:val="22"/>
                <w:szCs w:val="22"/>
              </w:rPr>
              <w:t>5</w:t>
            </w:r>
            <w:r w:rsidR="00303D5A" w:rsidRPr="00303D5A">
              <w:rPr>
                <w:rFonts w:asciiTheme="minorHAnsi" w:hAnsiTheme="minorHAnsi"/>
                <w:b w:val="0"/>
                <w:bCs/>
                <w:color w:val="000000" w:themeColor="text1"/>
                <w:sz w:val="22"/>
                <w:szCs w:val="22"/>
                <w:vertAlign w:val="superscript"/>
              </w:rPr>
              <w:t>th</w:t>
            </w:r>
            <w:r w:rsidR="00303D5A">
              <w:rPr>
                <w:rFonts w:asciiTheme="minorHAnsi" w:hAnsiTheme="minorHAnsi"/>
                <w:b w:val="0"/>
                <w:bCs/>
                <w:color w:val="000000" w:themeColor="text1"/>
                <w:sz w:val="22"/>
                <w:szCs w:val="22"/>
              </w:rPr>
              <w:t xml:space="preserve"> </w:t>
            </w:r>
            <w:r w:rsidR="006D4158" w:rsidRPr="00E55AC5">
              <w:rPr>
                <w:rFonts w:asciiTheme="minorHAnsi" w:hAnsiTheme="minorHAnsi"/>
                <w:b w:val="0"/>
                <w:bCs/>
                <w:color w:val="000000" w:themeColor="text1"/>
                <w:sz w:val="22"/>
                <w:szCs w:val="22"/>
              </w:rPr>
              <w:t>Oct</w:t>
            </w:r>
          </w:p>
        </w:tc>
        <w:tc>
          <w:tcPr>
            <w:tcW w:w="6894" w:type="dxa"/>
            <w:gridSpan w:val="3"/>
          </w:tcPr>
          <w:p w14:paraId="6BAB3FE8" w14:textId="77777777" w:rsidR="00F2779E" w:rsidRPr="00B84ADC" w:rsidRDefault="00F2779E" w:rsidP="00F2779E">
            <w:pPr>
              <w:pStyle w:val="BodyText"/>
              <w:jc w:val="both"/>
              <w:rPr>
                <w:rFonts w:asciiTheme="minorHAnsi" w:hAnsiTheme="minorHAnsi"/>
                <w:color w:val="000000" w:themeColor="text1"/>
                <w:sz w:val="22"/>
                <w:szCs w:val="22"/>
              </w:rPr>
            </w:pPr>
            <w:r w:rsidRPr="00B84ADC">
              <w:rPr>
                <w:rFonts w:asciiTheme="minorHAnsi" w:hAnsiTheme="minorHAnsi"/>
                <w:color w:val="000000" w:themeColor="text1"/>
                <w:sz w:val="22"/>
                <w:szCs w:val="22"/>
              </w:rPr>
              <w:t>Planning for Play Based Learning</w:t>
            </w:r>
          </w:p>
          <w:p w14:paraId="23BF97E7" w14:textId="77777777" w:rsidR="00F2779E" w:rsidRPr="00B84ADC" w:rsidRDefault="00F2779E" w:rsidP="00F2779E">
            <w:pPr>
              <w:pStyle w:val="BodyText"/>
              <w:jc w:val="both"/>
              <w:rPr>
                <w:rFonts w:asciiTheme="minorHAnsi" w:hAnsiTheme="minorHAnsi"/>
                <w:color w:val="000000" w:themeColor="text1"/>
                <w:sz w:val="22"/>
                <w:szCs w:val="22"/>
              </w:rPr>
            </w:pPr>
            <w:r w:rsidRPr="00B84ADC">
              <w:rPr>
                <w:rFonts w:asciiTheme="minorHAnsi" w:hAnsiTheme="minorHAnsi"/>
                <w:b w:val="0"/>
                <w:color w:val="000000" w:themeColor="text1"/>
                <w:sz w:val="22"/>
                <w:szCs w:val="22"/>
              </w:rPr>
              <w:t>(9-11am in LT5)</w:t>
            </w:r>
          </w:p>
          <w:p w14:paraId="74631554" w14:textId="3EE6200A" w:rsidR="00B01187" w:rsidRPr="00CF1D4E" w:rsidRDefault="00F2779E" w:rsidP="00AA6F28">
            <w:pPr>
              <w:pStyle w:val="BodyText"/>
              <w:jc w:val="both"/>
              <w:rPr>
                <w:rFonts w:asciiTheme="minorHAnsi" w:hAnsiTheme="minorHAnsi"/>
                <w:color w:val="000000" w:themeColor="text1"/>
                <w:sz w:val="22"/>
                <w:szCs w:val="22"/>
              </w:rPr>
            </w:pPr>
            <w:r w:rsidRPr="00B84ADC">
              <w:rPr>
                <w:rFonts w:asciiTheme="minorHAnsi" w:hAnsiTheme="minorHAnsi"/>
                <w:b w:val="0"/>
                <w:bCs/>
                <w:color w:val="000000" w:themeColor="text1"/>
                <w:sz w:val="22"/>
                <w:szCs w:val="22"/>
              </w:rPr>
              <w:t>Dr J Dunn</w:t>
            </w:r>
            <w:r w:rsidRPr="005540A6">
              <w:rPr>
                <w:rFonts w:asciiTheme="minorHAnsi" w:hAnsiTheme="minorHAnsi"/>
                <w:color w:val="000000" w:themeColor="text1"/>
                <w:sz w:val="22"/>
                <w:szCs w:val="22"/>
              </w:rPr>
              <w:t xml:space="preserve"> </w:t>
            </w:r>
          </w:p>
        </w:tc>
      </w:tr>
      <w:tr w:rsidR="0031639F" w14:paraId="0F14881E" w14:textId="77777777" w:rsidTr="460D8A83">
        <w:tc>
          <w:tcPr>
            <w:tcW w:w="1105" w:type="dxa"/>
          </w:tcPr>
          <w:p w14:paraId="7091BBC8" w14:textId="57DF2F9D" w:rsidR="0031639F" w:rsidRPr="002F1D4F" w:rsidRDefault="00C4703C" w:rsidP="00755AE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5</w:t>
            </w:r>
          </w:p>
        </w:tc>
        <w:tc>
          <w:tcPr>
            <w:tcW w:w="1164" w:type="dxa"/>
          </w:tcPr>
          <w:p w14:paraId="21DDD80D" w14:textId="0B4C0714" w:rsidR="0031639F" w:rsidRPr="00B84ADC" w:rsidRDefault="00061938"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2</w:t>
            </w:r>
            <w:r w:rsidR="00303D5A">
              <w:rPr>
                <w:rFonts w:asciiTheme="minorHAnsi" w:hAnsiTheme="minorHAnsi"/>
                <w:b w:val="0"/>
                <w:bCs/>
                <w:color w:val="000000" w:themeColor="text1"/>
                <w:sz w:val="22"/>
                <w:szCs w:val="22"/>
              </w:rPr>
              <w:t>2</w:t>
            </w:r>
            <w:r w:rsidR="00303D5A" w:rsidRPr="00303D5A">
              <w:rPr>
                <w:rFonts w:asciiTheme="minorHAnsi" w:hAnsiTheme="minorHAnsi"/>
                <w:b w:val="0"/>
                <w:bCs/>
                <w:color w:val="000000" w:themeColor="text1"/>
                <w:sz w:val="22"/>
                <w:szCs w:val="22"/>
                <w:vertAlign w:val="superscript"/>
              </w:rPr>
              <w:t>nd</w:t>
            </w:r>
            <w:r w:rsidR="00303D5A">
              <w:rPr>
                <w:rFonts w:asciiTheme="minorHAnsi" w:hAnsiTheme="minorHAnsi"/>
                <w:b w:val="0"/>
                <w:bCs/>
                <w:color w:val="000000" w:themeColor="text1"/>
                <w:sz w:val="22"/>
                <w:szCs w:val="22"/>
              </w:rPr>
              <w:t xml:space="preserve"> </w:t>
            </w:r>
            <w:r w:rsidR="00E55AC5" w:rsidRPr="00B84ADC">
              <w:rPr>
                <w:rFonts w:asciiTheme="minorHAnsi" w:hAnsiTheme="minorHAnsi"/>
                <w:b w:val="0"/>
                <w:bCs/>
                <w:color w:val="000000" w:themeColor="text1"/>
                <w:sz w:val="22"/>
                <w:szCs w:val="22"/>
              </w:rPr>
              <w:t>Oct</w:t>
            </w:r>
          </w:p>
        </w:tc>
        <w:tc>
          <w:tcPr>
            <w:tcW w:w="3490" w:type="dxa"/>
            <w:gridSpan w:val="2"/>
          </w:tcPr>
          <w:p w14:paraId="7F78FE17" w14:textId="77777777" w:rsidR="0089328E" w:rsidRPr="006449B7" w:rsidRDefault="0089328E" w:rsidP="0089328E">
            <w:pPr>
              <w:pStyle w:val="BodyText"/>
              <w:jc w:val="both"/>
              <w:rPr>
                <w:rFonts w:asciiTheme="minorHAnsi" w:hAnsiTheme="minorHAnsi"/>
                <w:color w:val="000000" w:themeColor="text1"/>
                <w:sz w:val="22"/>
                <w:szCs w:val="22"/>
              </w:rPr>
            </w:pPr>
            <w:r w:rsidRPr="006449B7">
              <w:rPr>
                <w:rFonts w:asciiTheme="minorHAnsi" w:hAnsiTheme="minorHAnsi"/>
                <w:color w:val="000000" w:themeColor="text1"/>
                <w:sz w:val="22"/>
                <w:szCs w:val="22"/>
              </w:rPr>
              <w:t>Observing</w:t>
            </w:r>
            <w:r>
              <w:rPr>
                <w:rFonts w:asciiTheme="minorHAnsi" w:hAnsiTheme="minorHAnsi"/>
                <w:color w:val="000000" w:themeColor="text1"/>
                <w:sz w:val="22"/>
                <w:szCs w:val="22"/>
              </w:rPr>
              <w:t xml:space="preserve"> c</w:t>
            </w:r>
            <w:r w:rsidRPr="006449B7">
              <w:rPr>
                <w:rFonts w:asciiTheme="minorHAnsi" w:hAnsiTheme="minorHAnsi"/>
                <w:color w:val="000000" w:themeColor="text1"/>
                <w:sz w:val="22"/>
                <w:szCs w:val="22"/>
              </w:rPr>
              <w:t>hildren’s</w:t>
            </w:r>
            <w:r>
              <w:rPr>
                <w:rFonts w:asciiTheme="minorHAnsi" w:hAnsiTheme="minorHAnsi"/>
                <w:color w:val="000000" w:themeColor="text1"/>
                <w:sz w:val="22"/>
                <w:szCs w:val="22"/>
              </w:rPr>
              <w:t xml:space="preserve"> </w:t>
            </w:r>
            <w:r w:rsidRPr="006449B7">
              <w:rPr>
                <w:rFonts w:asciiTheme="minorHAnsi" w:hAnsiTheme="minorHAnsi"/>
                <w:color w:val="000000" w:themeColor="text1"/>
                <w:sz w:val="22"/>
                <w:szCs w:val="22"/>
              </w:rPr>
              <w:t xml:space="preserve">learning through play </w:t>
            </w:r>
          </w:p>
          <w:p w14:paraId="5FB8A560" w14:textId="77777777" w:rsidR="0089328E" w:rsidRPr="006449B7" w:rsidRDefault="0089328E" w:rsidP="0089328E">
            <w:pPr>
              <w:pStyle w:val="BodyText"/>
              <w:jc w:val="both"/>
              <w:rPr>
                <w:rFonts w:asciiTheme="minorHAnsi" w:hAnsiTheme="minorHAnsi"/>
                <w:b w:val="0"/>
                <w:bCs/>
                <w:color w:val="000000" w:themeColor="text1"/>
                <w:sz w:val="22"/>
                <w:szCs w:val="22"/>
              </w:rPr>
            </w:pPr>
            <w:r w:rsidRPr="006449B7">
              <w:rPr>
                <w:rFonts w:asciiTheme="minorHAnsi" w:hAnsiTheme="minorHAnsi"/>
                <w:b w:val="0"/>
                <w:bCs/>
                <w:color w:val="000000" w:themeColor="text1"/>
                <w:sz w:val="22"/>
                <w:szCs w:val="22"/>
              </w:rPr>
              <w:t xml:space="preserve">(9-11am in </w:t>
            </w:r>
            <w:r>
              <w:rPr>
                <w:rFonts w:asciiTheme="minorHAnsi" w:hAnsiTheme="minorHAnsi"/>
                <w:b w:val="0"/>
                <w:bCs/>
                <w:color w:val="000000" w:themeColor="text1"/>
                <w:sz w:val="22"/>
                <w:szCs w:val="22"/>
              </w:rPr>
              <w:t>TEL 12</w:t>
            </w:r>
            <w:r w:rsidRPr="006449B7">
              <w:rPr>
                <w:rFonts w:asciiTheme="minorHAnsi" w:hAnsiTheme="minorHAnsi"/>
                <w:b w:val="0"/>
                <w:bCs/>
                <w:color w:val="000000" w:themeColor="text1"/>
                <w:sz w:val="22"/>
                <w:szCs w:val="22"/>
              </w:rPr>
              <w:t>)</w:t>
            </w:r>
          </w:p>
          <w:p w14:paraId="56B62FE1" w14:textId="7118D5B3" w:rsidR="005B56C8" w:rsidRPr="00BD2CC6" w:rsidRDefault="0089328E" w:rsidP="00B84ADC">
            <w:pPr>
              <w:pStyle w:val="BodyText"/>
              <w:jc w:val="both"/>
              <w:rPr>
                <w:rFonts w:asciiTheme="minorHAnsi" w:hAnsiTheme="minorHAnsi"/>
                <w:b w:val="0"/>
                <w:bCs/>
                <w:color w:val="000000" w:themeColor="text1"/>
                <w:sz w:val="22"/>
                <w:szCs w:val="22"/>
              </w:rPr>
            </w:pPr>
            <w:r w:rsidRPr="006449B7">
              <w:rPr>
                <w:rFonts w:asciiTheme="minorHAnsi" w:hAnsiTheme="minorHAnsi"/>
                <w:b w:val="0"/>
                <w:bCs/>
                <w:color w:val="000000" w:themeColor="text1"/>
                <w:sz w:val="22"/>
                <w:szCs w:val="22"/>
              </w:rPr>
              <w:t>J Magennis</w:t>
            </w:r>
          </w:p>
        </w:tc>
        <w:tc>
          <w:tcPr>
            <w:tcW w:w="3404" w:type="dxa"/>
          </w:tcPr>
          <w:p w14:paraId="7BCF2C34" w14:textId="77777777" w:rsidR="00B352BA" w:rsidRPr="006D21A9" w:rsidRDefault="00B352BA" w:rsidP="00B352BA">
            <w:pPr>
              <w:pStyle w:val="BodyText"/>
              <w:jc w:val="both"/>
              <w:rPr>
                <w:rFonts w:asciiTheme="minorHAnsi" w:hAnsiTheme="minorHAnsi"/>
                <w:color w:val="000000" w:themeColor="text1"/>
                <w:sz w:val="22"/>
                <w:szCs w:val="22"/>
              </w:rPr>
            </w:pPr>
            <w:r w:rsidRPr="006D21A9">
              <w:rPr>
                <w:rFonts w:asciiTheme="minorHAnsi" w:hAnsiTheme="minorHAnsi"/>
                <w:color w:val="000000" w:themeColor="text1"/>
                <w:sz w:val="22"/>
                <w:szCs w:val="22"/>
              </w:rPr>
              <w:t>Thematic planning in KS2</w:t>
            </w:r>
          </w:p>
          <w:p w14:paraId="03140A6C" w14:textId="3A9A1B8C" w:rsidR="00B352BA" w:rsidRDefault="00B352BA" w:rsidP="00B352BA">
            <w:pPr>
              <w:pStyle w:val="BodyText"/>
              <w:jc w:val="both"/>
              <w:rPr>
                <w:rFonts w:asciiTheme="minorHAnsi" w:hAnsiTheme="minorHAnsi"/>
                <w:b w:val="0"/>
                <w:bCs/>
                <w:color w:val="000000" w:themeColor="text1"/>
                <w:sz w:val="22"/>
                <w:szCs w:val="22"/>
              </w:rPr>
            </w:pPr>
            <w:r w:rsidRPr="006D21A9">
              <w:rPr>
                <w:rFonts w:asciiTheme="minorHAnsi" w:hAnsiTheme="minorHAnsi"/>
                <w:b w:val="0"/>
                <w:bCs/>
                <w:color w:val="000000" w:themeColor="text1"/>
                <w:sz w:val="22"/>
                <w:szCs w:val="22"/>
              </w:rPr>
              <w:t>(9-</w:t>
            </w:r>
            <w:r w:rsidR="00186CE7" w:rsidRPr="006D21A9">
              <w:rPr>
                <w:rFonts w:asciiTheme="minorHAnsi" w:hAnsiTheme="minorHAnsi"/>
                <w:b w:val="0"/>
                <w:bCs/>
                <w:color w:val="000000" w:themeColor="text1"/>
                <w:sz w:val="22"/>
                <w:szCs w:val="22"/>
              </w:rPr>
              <w:t>10</w:t>
            </w:r>
            <w:r w:rsidR="00F45C7D">
              <w:rPr>
                <w:rFonts w:asciiTheme="minorHAnsi" w:hAnsiTheme="minorHAnsi"/>
                <w:b w:val="0"/>
                <w:bCs/>
                <w:color w:val="000000" w:themeColor="text1"/>
                <w:sz w:val="22"/>
                <w:szCs w:val="22"/>
              </w:rPr>
              <w:t xml:space="preserve">.30am </w:t>
            </w:r>
            <w:r w:rsidRPr="006D21A9">
              <w:rPr>
                <w:rFonts w:asciiTheme="minorHAnsi" w:hAnsiTheme="minorHAnsi"/>
                <w:b w:val="0"/>
                <w:bCs/>
                <w:color w:val="000000" w:themeColor="text1"/>
                <w:sz w:val="22"/>
                <w:szCs w:val="22"/>
              </w:rPr>
              <w:t>S Park</w:t>
            </w:r>
            <w:r w:rsidR="003D56FD">
              <w:rPr>
                <w:rFonts w:asciiTheme="minorHAnsi" w:hAnsiTheme="minorHAnsi"/>
                <w:b w:val="0"/>
                <w:bCs/>
                <w:color w:val="000000" w:themeColor="text1"/>
                <w:sz w:val="22"/>
                <w:szCs w:val="22"/>
              </w:rPr>
              <w:t>)</w:t>
            </w:r>
          </w:p>
          <w:p w14:paraId="5CCB96B9" w14:textId="487FD167" w:rsidR="005C1FEF" w:rsidRPr="006D21A9" w:rsidRDefault="003D56FD" w:rsidP="00B352BA">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w:t>
            </w:r>
            <w:r w:rsidR="00F45C7D">
              <w:rPr>
                <w:rFonts w:asciiTheme="minorHAnsi" w:hAnsiTheme="minorHAnsi"/>
                <w:b w:val="0"/>
                <w:bCs/>
                <w:color w:val="000000" w:themeColor="text1"/>
                <w:sz w:val="22"/>
                <w:szCs w:val="22"/>
              </w:rPr>
              <w:t xml:space="preserve">10.30-11am </w:t>
            </w:r>
            <w:r>
              <w:rPr>
                <w:rFonts w:asciiTheme="minorHAnsi" w:hAnsiTheme="minorHAnsi"/>
                <w:b w:val="0"/>
                <w:bCs/>
                <w:color w:val="000000" w:themeColor="text1"/>
                <w:sz w:val="22"/>
                <w:szCs w:val="22"/>
              </w:rPr>
              <w:t>J. Gardiner)</w:t>
            </w:r>
          </w:p>
          <w:p w14:paraId="2657BDAE" w14:textId="2BE98DBD" w:rsidR="00B84ADC" w:rsidRPr="006D21A9" w:rsidRDefault="00B84ADC" w:rsidP="00FB3F65">
            <w:pPr>
              <w:pStyle w:val="BodyText"/>
              <w:jc w:val="both"/>
              <w:rPr>
                <w:rFonts w:asciiTheme="minorHAnsi" w:hAnsiTheme="minorHAnsi"/>
                <w:b w:val="0"/>
                <w:bCs/>
                <w:color w:val="000000" w:themeColor="text1"/>
                <w:sz w:val="22"/>
                <w:szCs w:val="22"/>
              </w:rPr>
            </w:pPr>
          </w:p>
        </w:tc>
      </w:tr>
      <w:tr w:rsidR="00516A21" w14:paraId="6DC757F6" w14:textId="77777777" w:rsidTr="460D8A83">
        <w:tc>
          <w:tcPr>
            <w:tcW w:w="1105" w:type="dxa"/>
          </w:tcPr>
          <w:p w14:paraId="02D373F0" w14:textId="13866432" w:rsidR="00516A21" w:rsidRPr="002F1D4F" w:rsidRDefault="00516A21" w:rsidP="00755AEC">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6</w:t>
            </w:r>
          </w:p>
        </w:tc>
        <w:tc>
          <w:tcPr>
            <w:tcW w:w="1164" w:type="dxa"/>
          </w:tcPr>
          <w:p w14:paraId="05137B2F" w14:textId="2E1A146E" w:rsidR="00516A21" w:rsidRDefault="00303D5A"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29</w:t>
            </w:r>
            <w:r w:rsidRPr="00303D5A">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516A21">
              <w:rPr>
                <w:rFonts w:asciiTheme="minorHAnsi" w:hAnsiTheme="minorHAnsi"/>
                <w:b w:val="0"/>
                <w:bCs/>
                <w:color w:val="000000" w:themeColor="text1"/>
                <w:sz w:val="22"/>
                <w:szCs w:val="22"/>
              </w:rPr>
              <w:t>Oct</w:t>
            </w:r>
          </w:p>
        </w:tc>
        <w:tc>
          <w:tcPr>
            <w:tcW w:w="6894" w:type="dxa"/>
            <w:gridSpan w:val="3"/>
          </w:tcPr>
          <w:p w14:paraId="138718AE" w14:textId="77777777" w:rsidR="00516A21" w:rsidRDefault="00516A21" w:rsidP="00755AEC">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Reading Week</w:t>
            </w:r>
          </w:p>
          <w:p w14:paraId="01C7EC78" w14:textId="3E20BAB4" w:rsidR="002219C1" w:rsidRPr="004B2B47" w:rsidRDefault="002219C1" w:rsidP="00755AEC">
            <w:pPr>
              <w:pStyle w:val="BodyText"/>
              <w:jc w:val="both"/>
              <w:rPr>
                <w:rFonts w:asciiTheme="minorHAnsi" w:hAnsiTheme="minorHAnsi"/>
                <w:color w:val="000000" w:themeColor="text1"/>
                <w:sz w:val="22"/>
                <w:szCs w:val="22"/>
              </w:rPr>
            </w:pPr>
          </w:p>
        </w:tc>
      </w:tr>
      <w:tr w:rsidR="0031639F" w14:paraId="2125CE72" w14:textId="77777777" w:rsidTr="460D8A83">
        <w:trPr>
          <w:trHeight w:val="1010"/>
        </w:trPr>
        <w:tc>
          <w:tcPr>
            <w:tcW w:w="1105" w:type="dxa"/>
          </w:tcPr>
          <w:p w14:paraId="21B69A74" w14:textId="1A1F8BE2" w:rsidR="0031639F" w:rsidRPr="002F1D4F" w:rsidRDefault="00516A21" w:rsidP="00755AEC">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7</w:t>
            </w:r>
          </w:p>
        </w:tc>
        <w:tc>
          <w:tcPr>
            <w:tcW w:w="1164" w:type="dxa"/>
          </w:tcPr>
          <w:p w14:paraId="7550066A" w14:textId="3B4393B7" w:rsidR="0031639F" w:rsidRPr="00FB012F" w:rsidRDefault="00E7399B"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5</w:t>
            </w:r>
            <w:r w:rsidRPr="00E7399B">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516A21">
              <w:rPr>
                <w:rFonts w:asciiTheme="minorHAnsi" w:hAnsiTheme="minorHAnsi"/>
                <w:b w:val="0"/>
                <w:bCs/>
                <w:color w:val="000000" w:themeColor="text1"/>
                <w:sz w:val="22"/>
                <w:szCs w:val="22"/>
              </w:rPr>
              <w:t>Nov</w:t>
            </w:r>
          </w:p>
        </w:tc>
        <w:tc>
          <w:tcPr>
            <w:tcW w:w="3490" w:type="dxa"/>
            <w:gridSpan w:val="2"/>
          </w:tcPr>
          <w:p w14:paraId="525494B5" w14:textId="77777777" w:rsidR="0089328E" w:rsidRPr="004B2B47" w:rsidRDefault="0089328E" w:rsidP="0089328E">
            <w:pPr>
              <w:pStyle w:val="BodyText"/>
              <w:jc w:val="both"/>
              <w:rPr>
                <w:rFonts w:asciiTheme="minorHAnsi" w:hAnsiTheme="minorHAnsi"/>
                <w:color w:val="000000" w:themeColor="text1"/>
                <w:sz w:val="22"/>
                <w:szCs w:val="22"/>
              </w:rPr>
            </w:pPr>
            <w:r w:rsidRPr="004B2B47">
              <w:rPr>
                <w:rFonts w:asciiTheme="minorHAnsi" w:hAnsiTheme="minorHAnsi"/>
                <w:color w:val="000000" w:themeColor="text1"/>
                <w:sz w:val="22"/>
                <w:szCs w:val="22"/>
              </w:rPr>
              <w:t>Effective teaching and learning in FS/KS1</w:t>
            </w:r>
          </w:p>
          <w:p w14:paraId="11D9D413" w14:textId="77777777" w:rsidR="0089328E" w:rsidRDefault="0089328E" w:rsidP="0089328E">
            <w:pPr>
              <w:pStyle w:val="BodyText"/>
              <w:jc w:val="both"/>
              <w:rPr>
                <w:rFonts w:asciiTheme="minorHAnsi" w:hAnsiTheme="minorHAnsi"/>
                <w:b w:val="0"/>
                <w:bCs/>
                <w:color w:val="000000" w:themeColor="text1"/>
                <w:sz w:val="22"/>
                <w:szCs w:val="22"/>
              </w:rPr>
            </w:pPr>
            <w:r w:rsidRPr="00BD2CC6">
              <w:rPr>
                <w:rFonts w:asciiTheme="minorHAnsi" w:hAnsiTheme="minorHAnsi"/>
                <w:b w:val="0"/>
                <w:bCs/>
                <w:color w:val="000000" w:themeColor="text1"/>
                <w:sz w:val="22"/>
                <w:szCs w:val="22"/>
              </w:rPr>
              <w:t>FS Guest teacher</w:t>
            </w:r>
          </w:p>
          <w:p w14:paraId="6CA99B17" w14:textId="77777777" w:rsidR="0089328E" w:rsidRPr="002F1D4F" w:rsidRDefault="0089328E" w:rsidP="0089328E">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w:t>
            </w:r>
            <w:r>
              <w:rPr>
                <w:rFonts w:asciiTheme="minorHAnsi" w:hAnsiTheme="minorHAnsi"/>
                <w:b w:val="0"/>
                <w:bCs/>
                <w:color w:val="000000" w:themeColor="text1"/>
                <w:sz w:val="22"/>
                <w:szCs w:val="22"/>
              </w:rPr>
              <w:t>9-</w:t>
            </w:r>
            <w:r w:rsidRPr="002F1D4F">
              <w:rPr>
                <w:rFonts w:asciiTheme="minorHAnsi" w:hAnsiTheme="minorHAnsi"/>
                <w:b w:val="0"/>
                <w:bCs/>
                <w:color w:val="000000" w:themeColor="text1"/>
                <w:sz w:val="22"/>
                <w:szCs w:val="22"/>
              </w:rPr>
              <w:t xml:space="preserve">11am in </w:t>
            </w:r>
            <w:r>
              <w:rPr>
                <w:rFonts w:asciiTheme="minorHAnsi" w:hAnsiTheme="minorHAnsi"/>
                <w:b w:val="0"/>
                <w:bCs/>
                <w:color w:val="000000" w:themeColor="text1"/>
                <w:sz w:val="22"/>
                <w:szCs w:val="22"/>
              </w:rPr>
              <w:t>TEL 12</w:t>
            </w:r>
            <w:r w:rsidRPr="002F1D4F">
              <w:rPr>
                <w:rFonts w:asciiTheme="minorHAnsi" w:hAnsiTheme="minorHAnsi"/>
                <w:b w:val="0"/>
                <w:bCs/>
                <w:color w:val="000000" w:themeColor="text1"/>
                <w:sz w:val="22"/>
                <w:szCs w:val="22"/>
              </w:rPr>
              <w:t>)</w:t>
            </w:r>
          </w:p>
          <w:p w14:paraId="1A130C24" w14:textId="41AFB86B" w:rsidR="0089328E" w:rsidRPr="00652AD5" w:rsidRDefault="0089328E" w:rsidP="0089328E">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J Dunn and J Magennis</w:t>
            </w:r>
          </w:p>
        </w:tc>
        <w:tc>
          <w:tcPr>
            <w:tcW w:w="3404" w:type="dxa"/>
          </w:tcPr>
          <w:p w14:paraId="6F7FA744" w14:textId="4DEF6F16" w:rsidR="0089328E" w:rsidRPr="004B2B47" w:rsidRDefault="0089328E" w:rsidP="0089328E">
            <w:pPr>
              <w:pStyle w:val="BodyText"/>
              <w:jc w:val="both"/>
              <w:rPr>
                <w:rFonts w:asciiTheme="minorHAnsi" w:hAnsiTheme="minorHAnsi"/>
                <w:color w:val="000000" w:themeColor="text1"/>
                <w:sz w:val="22"/>
                <w:szCs w:val="22"/>
              </w:rPr>
            </w:pPr>
            <w:r w:rsidRPr="004B2B47">
              <w:rPr>
                <w:rFonts w:asciiTheme="minorHAnsi" w:hAnsiTheme="minorHAnsi"/>
                <w:color w:val="000000" w:themeColor="text1"/>
                <w:sz w:val="22"/>
                <w:szCs w:val="22"/>
              </w:rPr>
              <w:t xml:space="preserve">Effective teaching and learning in </w:t>
            </w:r>
            <w:r w:rsidR="005437A6">
              <w:rPr>
                <w:rFonts w:asciiTheme="minorHAnsi" w:hAnsiTheme="minorHAnsi"/>
                <w:color w:val="000000" w:themeColor="text1"/>
                <w:sz w:val="22"/>
                <w:szCs w:val="22"/>
              </w:rPr>
              <w:t>KS2</w:t>
            </w:r>
          </w:p>
          <w:p w14:paraId="0F40BED6" w14:textId="77777777" w:rsidR="0089328E" w:rsidRDefault="0089328E" w:rsidP="0089328E">
            <w:pPr>
              <w:pStyle w:val="BodyText"/>
              <w:jc w:val="both"/>
              <w:rPr>
                <w:rFonts w:asciiTheme="minorHAnsi" w:hAnsiTheme="minorHAnsi"/>
                <w:b w:val="0"/>
                <w:bCs/>
                <w:color w:val="000000" w:themeColor="text1"/>
                <w:sz w:val="22"/>
                <w:szCs w:val="22"/>
              </w:rPr>
            </w:pPr>
            <w:r w:rsidRPr="00BD2CC6">
              <w:rPr>
                <w:rFonts w:asciiTheme="minorHAnsi" w:hAnsiTheme="minorHAnsi"/>
                <w:b w:val="0"/>
                <w:bCs/>
                <w:color w:val="000000" w:themeColor="text1"/>
                <w:sz w:val="22"/>
                <w:szCs w:val="22"/>
              </w:rPr>
              <w:t>KS2 Guest Teacher</w:t>
            </w:r>
          </w:p>
          <w:p w14:paraId="41E5D735" w14:textId="270B7F72" w:rsidR="0089328E" w:rsidRPr="002F1D4F" w:rsidRDefault="0089328E" w:rsidP="0089328E">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w:t>
            </w:r>
            <w:r>
              <w:rPr>
                <w:rFonts w:asciiTheme="minorHAnsi" w:hAnsiTheme="minorHAnsi"/>
                <w:b w:val="0"/>
                <w:bCs/>
                <w:color w:val="000000" w:themeColor="text1"/>
                <w:sz w:val="22"/>
                <w:szCs w:val="22"/>
              </w:rPr>
              <w:t>9-</w:t>
            </w:r>
            <w:r w:rsidRPr="002F1D4F">
              <w:rPr>
                <w:rFonts w:asciiTheme="minorHAnsi" w:hAnsiTheme="minorHAnsi"/>
                <w:b w:val="0"/>
                <w:bCs/>
                <w:color w:val="000000" w:themeColor="text1"/>
                <w:sz w:val="22"/>
                <w:szCs w:val="22"/>
              </w:rPr>
              <w:t xml:space="preserve">11am in </w:t>
            </w:r>
            <w:r w:rsidR="00FC110A">
              <w:rPr>
                <w:rFonts w:asciiTheme="minorHAnsi" w:hAnsiTheme="minorHAnsi"/>
                <w:b w:val="0"/>
                <w:bCs/>
                <w:color w:val="000000" w:themeColor="text1"/>
                <w:sz w:val="22"/>
                <w:szCs w:val="22"/>
              </w:rPr>
              <w:t>CS</w:t>
            </w:r>
            <w:r w:rsidRPr="002F1D4F">
              <w:rPr>
                <w:rFonts w:asciiTheme="minorHAnsi" w:hAnsiTheme="minorHAnsi"/>
                <w:b w:val="0"/>
                <w:bCs/>
                <w:color w:val="000000" w:themeColor="text1"/>
                <w:sz w:val="22"/>
                <w:szCs w:val="22"/>
              </w:rPr>
              <w:t>R</w:t>
            </w:r>
            <w:r w:rsidR="00FC110A">
              <w:rPr>
                <w:rFonts w:asciiTheme="minorHAnsi" w:hAnsiTheme="minorHAnsi"/>
                <w:b w:val="0"/>
                <w:bCs/>
                <w:color w:val="000000" w:themeColor="text1"/>
                <w:sz w:val="22"/>
                <w:szCs w:val="22"/>
              </w:rPr>
              <w:t>10</w:t>
            </w:r>
            <w:r w:rsidRPr="002F1D4F">
              <w:rPr>
                <w:rFonts w:asciiTheme="minorHAnsi" w:hAnsiTheme="minorHAnsi"/>
                <w:b w:val="0"/>
                <w:bCs/>
                <w:color w:val="000000" w:themeColor="text1"/>
                <w:sz w:val="22"/>
                <w:szCs w:val="22"/>
              </w:rPr>
              <w:t>)</w:t>
            </w:r>
          </w:p>
          <w:p w14:paraId="468747FE" w14:textId="0F25DA0B" w:rsidR="00652AD5" w:rsidRPr="002F1D4F" w:rsidRDefault="0089328E" w:rsidP="0089328E">
            <w:pPr>
              <w:pStyle w:val="BodyText"/>
              <w:jc w:val="both"/>
              <w:rPr>
                <w:rFonts w:asciiTheme="minorHAnsi" w:hAnsiTheme="minorHAnsi"/>
                <w:b w:val="0"/>
                <w:color w:val="000000" w:themeColor="text1"/>
                <w:sz w:val="22"/>
                <w:szCs w:val="22"/>
              </w:rPr>
            </w:pPr>
            <w:r w:rsidRPr="002F1D4F">
              <w:rPr>
                <w:rFonts w:asciiTheme="minorHAnsi" w:hAnsiTheme="minorHAnsi"/>
                <w:b w:val="0"/>
                <w:bCs/>
                <w:color w:val="000000" w:themeColor="text1"/>
                <w:sz w:val="22"/>
                <w:szCs w:val="22"/>
              </w:rPr>
              <w:t xml:space="preserve">J Gardiner </w:t>
            </w:r>
          </w:p>
          <w:p w14:paraId="67C58FAD" w14:textId="7654283E" w:rsidR="00652AD5" w:rsidRPr="00DA7187" w:rsidRDefault="00652AD5" w:rsidP="00755AEC">
            <w:pPr>
              <w:pStyle w:val="BodyText"/>
              <w:jc w:val="both"/>
              <w:rPr>
                <w:rFonts w:asciiTheme="minorHAnsi" w:hAnsiTheme="minorHAnsi"/>
                <w:color w:val="000000" w:themeColor="text1"/>
                <w:sz w:val="22"/>
                <w:szCs w:val="22"/>
              </w:rPr>
            </w:pPr>
          </w:p>
        </w:tc>
      </w:tr>
      <w:tr w:rsidR="005F3534" w14:paraId="6F5695B1" w14:textId="77777777" w:rsidTr="460D8A83">
        <w:tc>
          <w:tcPr>
            <w:tcW w:w="1105" w:type="dxa"/>
          </w:tcPr>
          <w:p w14:paraId="0224DE97" w14:textId="67B9AA93" w:rsidR="005F3534" w:rsidRDefault="005F3534" w:rsidP="00755AEC">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8</w:t>
            </w:r>
          </w:p>
        </w:tc>
        <w:tc>
          <w:tcPr>
            <w:tcW w:w="1164" w:type="dxa"/>
          </w:tcPr>
          <w:p w14:paraId="5B7BF99E" w14:textId="745031BC" w:rsidR="005F3534" w:rsidRDefault="00C20B7E"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12</w:t>
            </w:r>
            <w:r w:rsidRPr="00C20B7E">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5F3534">
              <w:rPr>
                <w:rFonts w:asciiTheme="minorHAnsi" w:hAnsiTheme="minorHAnsi"/>
                <w:b w:val="0"/>
                <w:bCs/>
                <w:color w:val="000000" w:themeColor="text1"/>
                <w:sz w:val="22"/>
                <w:szCs w:val="22"/>
              </w:rPr>
              <w:t xml:space="preserve">Nov </w:t>
            </w:r>
          </w:p>
        </w:tc>
        <w:tc>
          <w:tcPr>
            <w:tcW w:w="6894" w:type="dxa"/>
            <w:gridSpan w:val="3"/>
          </w:tcPr>
          <w:p w14:paraId="24F7695A" w14:textId="3E1C5012" w:rsidR="005F3534" w:rsidRPr="00234A99" w:rsidRDefault="005F3534" w:rsidP="005F3534">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Special School Placement (11</w:t>
            </w:r>
            <w:r w:rsidRPr="00234A99">
              <w:rPr>
                <w:rFonts w:asciiTheme="minorHAnsi" w:hAnsiTheme="minorHAnsi"/>
                <w:color w:val="C45911" w:themeColor="accent2" w:themeShade="BF"/>
                <w:sz w:val="22"/>
                <w:szCs w:val="22"/>
                <w:vertAlign w:val="superscript"/>
              </w:rPr>
              <w:t>th</w:t>
            </w:r>
            <w:r w:rsidRPr="00234A99">
              <w:rPr>
                <w:rFonts w:asciiTheme="minorHAnsi" w:hAnsiTheme="minorHAnsi"/>
                <w:color w:val="C45911" w:themeColor="accent2" w:themeShade="BF"/>
                <w:sz w:val="22"/>
                <w:szCs w:val="22"/>
              </w:rPr>
              <w:t>- 1</w:t>
            </w:r>
            <w:r w:rsidR="00A93446" w:rsidRPr="00234A99">
              <w:rPr>
                <w:rFonts w:asciiTheme="minorHAnsi" w:hAnsiTheme="minorHAnsi"/>
                <w:color w:val="C45911" w:themeColor="accent2" w:themeShade="BF"/>
                <w:sz w:val="22"/>
                <w:szCs w:val="22"/>
              </w:rPr>
              <w:t>5</w:t>
            </w:r>
            <w:r w:rsidRPr="00234A99">
              <w:rPr>
                <w:rFonts w:asciiTheme="minorHAnsi" w:hAnsiTheme="minorHAnsi"/>
                <w:color w:val="C45911" w:themeColor="accent2" w:themeShade="BF"/>
                <w:sz w:val="22"/>
                <w:szCs w:val="22"/>
                <w:vertAlign w:val="superscript"/>
              </w:rPr>
              <w:t>th</w:t>
            </w:r>
            <w:r w:rsidRPr="00234A99">
              <w:rPr>
                <w:rFonts w:asciiTheme="minorHAnsi" w:hAnsiTheme="minorHAnsi"/>
                <w:color w:val="C45911" w:themeColor="accent2" w:themeShade="BF"/>
                <w:sz w:val="22"/>
                <w:szCs w:val="22"/>
              </w:rPr>
              <w:t xml:space="preserve"> November inclusive)</w:t>
            </w:r>
          </w:p>
          <w:p w14:paraId="08CB039F" w14:textId="77777777" w:rsidR="005F3534" w:rsidRPr="00234A99" w:rsidRDefault="005F3534" w:rsidP="00755AEC">
            <w:pPr>
              <w:pStyle w:val="BodyText"/>
              <w:jc w:val="both"/>
              <w:rPr>
                <w:rFonts w:asciiTheme="minorHAnsi" w:hAnsiTheme="minorHAnsi"/>
                <w:color w:val="C45911" w:themeColor="accent2" w:themeShade="BF"/>
                <w:sz w:val="22"/>
                <w:szCs w:val="22"/>
              </w:rPr>
            </w:pPr>
          </w:p>
        </w:tc>
      </w:tr>
      <w:tr w:rsidR="00BB7C5F" w14:paraId="519E99B5" w14:textId="77777777" w:rsidTr="460D8A83">
        <w:tc>
          <w:tcPr>
            <w:tcW w:w="1105" w:type="dxa"/>
          </w:tcPr>
          <w:p w14:paraId="7EF3B44E" w14:textId="4C7B99FC" w:rsidR="00BB7C5F" w:rsidRDefault="00BB7C5F" w:rsidP="00755AEC">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9</w:t>
            </w:r>
          </w:p>
        </w:tc>
        <w:tc>
          <w:tcPr>
            <w:tcW w:w="1164" w:type="dxa"/>
          </w:tcPr>
          <w:p w14:paraId="66591177" w14:textId="4756FD62" w:rsidR="00BB7C5F" w:rsidRDefault="00C20B7E" w:rsidP="00755AE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19</w:t>
            </w:r>
            <w:r w:rsidRPr="00C20B7E">
              <w:rPr>
                <w:rFonts w:asciiTheme="minorHAnsi" w:hAnsiTheme="minorHAnsi"/>
                <w:b w:val="0"/>
                <w:bCs/>
                <w:color w:val="000000" w:themeColor="text1"/>
                <w:sz w:val="22"/>
                <w:szCs w:val="22"/>
                <w:vertAlign w:val="superscript"/>
              </w:rPr>
              <w:t>th</w:t>
            </w:r>
            <w:r>
              <w:rPr>
                <w:rFonts w:asciiTheme="minorHAnsi" w:hAnsiTheme="minorHAnsi"/>
                <w:b w:val="0"/>
                <w:bCs/>
                <w:color w:val="000000" w:themeColor="text1"/>
                <w:sz w:val="22"/>
                <w:szCs w:val="22"/>
              </w:rPr>
              <w:t xml:space="preserve"> </w:t>
            </w:r>
            <w:r w:rsidR="00BB7C5F">
              <w:rPr>
                <w:rFonts w:asciiTheme="minorHAnsi" w:hAnsiTheme="minorHAnsi"/>
                <w:b w:val="0"/>
                <w:bCs/>
                <w:color w:val="000000" w:themeColor="text1"/>
                <w:sz w:val="22"/>
                <w:szCs w:val="22"/>
              </w:rPr>
              <w:t>Nov</w:t>
            </w:r>
          </w:p>
        </w:tc>
        <w:tc>
          <w:tcPr>
            <w:tcW w:w="6894" w:type="dxa"/>
            <w:gridSpan w:val="3"/>
          </w:tcPr>
          <w:p w14:paraId="17F47400" w14:textId="2361967D" w:rsidR="00BB7C5F" w:rsidRPr="00234A99" w:rsidRDefault="00BB7C5F" w:rsidP="00BB7C5F">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Day Visit 2 - Other phase</w:t>
            </w:r>
          </w:p>
          <w:p w14:paraId="01FFE91C" w14:textId="77777777" w:rsidR="00BB7C5F" w:rsidRPr="00234A99" w:rsidRDefault="00BB7C5F" w:rsidP="005F3534">
            <w:pPr>
              <w:pStyle w:val="BodyText"/>
              <w:jc w:val="both"/>
              <w:rPr>
                <w:rFonts w:asciiTheme="minorHAnsi" w:hAnsiTheme="minorHAnsi"/>
                <w:color w:val="C45911" w:themeColor="accent2" w:themeShade="BF"/>
                <w:sz w:val="22"/>
                <w:szCs w:val="22"/>
              </w:rPr>
            </w:pPr>
          </w:p>
        </w:tc>
      </w:tr>
      <w:tr w:rsidR="00E23461" w14:paraId="3A24AFEA" w14:textId="77777777" w:rsidTr="460D8A83">
        <w:tc>
          <w:tcPr>
            <w:tcW w:w="1105" w:type="dxa"/>
          </w:tcPr>
          <w:p w14:paraId="6F386134" w14:textId="2C839253" w:rsidR="00C4703C" w:rsidRPr="002F1D4F" w:rsidRDefault="00742769">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10</w:t>
            </w:r>
          </w:p>
        </w:tc>
        <w:tc>
          <w:tcPr>
            <w:tcW w:w="1164" w:type="dxa"/>
          </w:tcPr>
          <w:p w14:paraId="60F5F12A" w14:textId="1932D79F" w:rsidR="00C4703C" w:rsidRPr="0060136F" w:rsidRDefault="00BB7C5F">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2</w:t>
            </w:r>
            <w:r w:rsidR="00A55074">
              <w:rPr>
                <w:rFonts w:asciiTheme="minorHAnsi" w:hAnsiTheme="minorHAnsi"/>
                <w:b w:val="0"/>
                <w:bCs/>
                <w:color w:val="000000" w:themeColor="text1"/>
                <w:sz w:val="22"/>
                <w:szCs w:val="22"/>
              </w:rPr>
              <w:t>6</w:t>
            </w:r>
            <w:r w:rsidR="00A55074" w:rsidRPr="00A55074">
              <w:rPr>
                <w:rFonts w:asciiTheme="minorHAnsi" w:hAnsiTheme="minorHAnsi"/>
                <w:b w:val="0"/>
                <w:bCs/>
                <w:color w:val="000000" w:themeColor="text1"/>
                <w:sz w:val="22"/>
                <w:szCs w:val="22"/>
                <w:vertAlign w:val="superscript"/>
              </w:rPr>
              <w:t>th</w:t>
            </w:r>
            <w:r w:rsidR="00A55074">
              <w:rPr>
                <w:rFonts w:asciiTheme="minorHAnsi" w:hAnsiTheme="minorHAnsi"/>
                <w:b w:val="0"/>
                <w:bCs/>
                <w:color w:val="000000" w:themeColor="text1"/>
                <w:sz w:val="22"/>
                <w:szCs w:val="22"/>
              </w:rPr>
              <w:t xml:space="preserve"> </w:t>
            </w:r>
            <w:r>
              <w:rPr>
                <w:rFonts w:asciiTheme="minorHAnsi" w:hAnsiTheme="minorHAnsi"/>
                <w:b w:val="0"/>
                <w:bCs/>
                <w:color w:val="000000" w:themeColor="text1"/>
                <w:sz w:val="22"/>
                <w:szCs w:val="22"/>
              </w:rPr>
              <w:t>Nov</w:t>
            </w:r>
          </w:p>
        </w:tc>
        <w:tc>
          <w:tcPr>
            <w:tcW w:w="3490" w:type="dxa"/>
            <w:gridSpan w:val="2"/>
          </w:tcPr>
          <w:p w14:paraId="1D97B5EA" w14:textId="77777777" w:rsidR="001826BE" w:rsidRDefault="001826BE" w:rsidP="001826BE">
            <w:pPr>
              <w:pStyle w:val="BodyText"/>
              <w:jc w:val="both"/>
              <w:rPr>
                <w:rFonts w:asciiTheme="minorHAnsi" w:hAnsiTheme="minorHAnsi"/>
                <w:color w:val="000000" w:themeColor="text1"/>
                <w:sz w:val="22"/>
                <w:szCs w:val="22"/>
              </w:rPr>
            </w:pPr>
            <w:r w:rsidRPr="00DA7187">
              <w:rPr>
                <w:rFonts w:asciiTheme="minorHAnsi" w:hAnsiTheme="minorHAnsi"/>
                <w:color w:val="000000" w:themeColor="text1"/>
                <w:sz w:val="22"/>
                <w:szCs w:val="22"/>
              </w:rPr>
              <w:t>The role of the adult in play-based learning</w:t>
            </w:r>
          </w:p>
          <w:p w14:paraId="613D0371" w14:textId="5B23EE4E" w:rsidR="00C17B1A" w:rsidRDefault="001826BE" w:rsidP="001826BE">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w:t>
            </w:r>
            <w:r>
              <w:rPr>
                <w:rFonts w:asciiTheme="minorHAnsi" w:hAnsiTheme="minorHAnsi"/>
                <w:b w:val="0"/>
                <w:bCs/>
                <w:color w:val="000000" w:themeColor="text1"/>
                <w:sz w:val="22"/>
                <w:szCs w:val="22"/>
              </w:rPr>
              <w:t>9-</w:t>
            </w:r>
            <w:r w:rsidRPr="002F1D4F">
              <w:rPr>
                <w:rFonts w:asciiTheme="minorHAnsi" w:hAnsiTheme="minorHAnsi"/>
                <w:b w:val="0"/>
                <w:bCs/>
                <w:color w:val="000000" w:themeColor="text1"/>
                <w:sz w:val="22"/>
                <w:szCs w:val="22"/>
              </w:rPr>
              <w:t>11am in Tel 12)</w:t>
            </w:r>
          </w:p>
          <w:p w14:paraId="5631BA0A" w14:textId="0FCEE4FE" w:rsidR="005B56C8" w:rsidRPr="00C17B1A" w:rsidRDefault="001826BE">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J Magennis</w:t>
            </w:r>
          </w:p>
        </w:tc>
        <w:tc>
          <w:tcPr>
            <w:tcW w:w="3404" w:type="dxa"/>
          </w:tcPr>
          <w:p w14:paraId="40AFC4D7" w14:textId="2B9DF9F4" w:rsidR="00E4104C" w:rsidRDefault="00017049" w:rsidP="00B352BA">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The </w:t>
            </w:r>
            <w:r w:rsidR="00E4104C">
              <w:rPr>
                <w:rFonts w:asciiTheme="minorHAnsi" w:hAnsiTheme="minorHAnsi"/>
                <w:color w:val="000000" w:themeColor="text1"/>
                <w:sz w:val="22"/>
                <w:szCs w:val="22"/>
              </w:rPr>
              <w:t xml:space="preserve">KS2 classroom </w:t>
            </w:r>
          </w:p>
          <w:p w14:paraId="2F40FABE" w14:textId="4838A8C7" w:rsidR="00B352BA" w:rsidRDefault="00B352BA" w:rsidP="00B352BA">
            <w:pPr>
              <w:pStyle w:val="BodyText"/>
              <w:jc w:val="both"/>
              <w:rPr>
                <w:rFonts w:asciiTheme="minorHAnsi" w:hAnsiTheme="minorHAnsi"/>
                <w:b w:val="0"/>
                <w:bCs/>
                <w:color w:val="000000" w:themeColor="text1"/>
                <w:sz w:val="22"/>
                <w:szCs w:val="22"/>
              </w:rPr>
            </w:pPr>
            <w:r w:rsidRPr="002F1D4F">
              <w:rPr>
                <w:rFonts w:asciiTheme="minorHAnsi" w:hAnsiTheme="minorHAnsi"/>
                <w:b w:val="0"/>
                <w:bCs/>
                <w:color w:val="000000" w:themeColor="text1"/>
                <w:sz w:val="22"/>
                <w:szCs w:val="22"/>
              </w:rPr>
              <w:t>(</w:t>
            </w:r>
            <w:r>
              <w:rPr>
                <w:rFonts w:asciiTheme="minorHAnsi" w:hAnsiTheme="minorHAnsi"/>
                <w:b w:val="0"/>
                <w:bCs/>
                <w:color w:val="000000" w:themeColor="text1"/>
                <w:sz w:val="22"/>
                <w:szCs w:val="22"/>
              </w:rPr>
              <w:t>9-</w:t>
            </w:r>
            <w:r w:rsidRPr="002F1D4F">
              <w:rPr>
                <w:rFonts w:asciiTheme="minorHAnsi" w:hAnsiTheme="minorHAnsi"/>
                <w:b w:val="0"/>
                <w:bCs/>
                <w:color w:val="000000" w:themeColor="text1"/>
                <w:sz w:val="22"/>
                <w:szCs w:val="22"/>
              </w:rPr>
              <w:t xml:space="preserve">11am in </w:t>
            </w:r>
            <w:r w:rsidR="0035261F">
              <w:rPr>
                <w:rFonts w:asciiTheme="minorHAnsi" w:hAnsiTheme="minorHAnsi"/>
                <w:b w:val="0"/>
                <w:bCs/>
                <w:color w:val="000000" w:themeColor="text1"/>
                <w:sz w:val="22"/>
                <w:szCs w:val="22"/>
              </w:rPr>
              <w:t>C</w:t>
            </w:r>
            <w:r w:rsidRPr="002F1D4F">
              <w:rPr>
                <w:rFonts w:asciiTheme="minorHAnsi" w:hAnsiTheme="minorHAnsi"/>
                <w:b w:val="0"/>
                <w:bCs/>
                <w:color w:val="000000" w:themeColor="text1"/>
                <w:sz w:val="22"/>
                <w:szCs w:val="22"/>
              </w:rPr>
              <w:t>SR</w:t>
            </w:r>
            <w:r w:rsidR="0035261F">
              <w:rPr>
                <w:rFonts w:asciiTheme="minorHAnsi" w:hAnsiTheme="minorHAnsi"/>
                <w:b w:val="0"/>
                <w:bCs/>
                <w:color w:val="000000" w:themeColor="text1"/>
                <w:sz w:val="22"/>
                <w:szCs w:val="22"/>
              </w:rPr>
              <w:t>10</w:t>
            </w:r>
            <w:r w:rsidRPr="002F1D4F">
              <w:rPr>
                <w:rFonts w:asciiTheme="minorHAnsi" w:hAnsiTheme="minorHAnsi"/>
                <w:b w:val="0"/>
                <w:bCs/>
                <w:color w:val="000000" w:themeColor="text1"/>
                <w:sz w:val="22"/>
                <w:szCs w:val="22"/>
              </w:rPr>
              <w:t>)</w:t>
            </w:r>
          </w:p>
          <w:p w14:paraId="6AE02276" w14:textId="77777777" w:rsidR="00B352BA" w:rsidRPr="002F1D4F" w:rsidRDefault="00B352BA" w:rsidP="00B352BA">
            <w:pPr>
              <w:pStyle w:val="BodyText"/>
              <w:jc w:val="both"/>
              <w:rPr>
                <w:rFonts w:asciiTheme="minorHAnsi" w:hAnsiTheme="minorHAnsi"/>
                <w:b w:val="0"/>
                <w:bCs/>
                <w:color w:val="000000" w:themeColor="text1"/>
                <w:sz w:val="22"/>
                <w:szCs w:val="22"/>
              </w:rPr>
            </w:pPr>
          </w:p>
          <w:p w14:paraId="4CBAED0B" w14:textId="5C01DDA9" w:rsidR="0060136F" w:rsidRDefault="002D6988" w:rsidP="00B352BA">
            <w:pPr>
              <w:pStyle w:val="BodyText"/>
              <w:jc w:val="both"/>
              <w:rPr>
                <w:rFonts w:asciiTheme="minorHAnsi" w:hAnsiTheme="minorHAnsi"/>
                <w:color w:val="2F5496" w:themeColor="accent1" w:themeShade="BF"/>
                <w:sz w:val="28"/>
                <w:szCs w:val="28"/>
              </w:rPr>
            </w:pPr>
            <w:proofErr w:type="spellStart"/>
            <w:proofErr w:type="gramStart"/>
            <w:r>
              <w:rPr>
                <w:rFonts w:asciiTheme="minorHAnsi" w:hAnsiTheme="minorHAnsi"/>
                <w:b w:val="0"/>
                <w:bCs/>
                <w:color w:val="000000" w:themeColor="text1"/>
                <w:sz w:val="22"/>
                <w:szCs w:val="22"/>
              </w:rPr>
              <w:t>S.Park</w:t>
            </w:r>
            <w:proofErr w:type="spellEnd"/>
            <w:proofErr w:type="gramEnd"/>
          </w:p>
        </w:tc>
      </w:tr>
      <w:tr w:rsidR="00454DBF" w14:paraId="40FEA1FC" w14:textId="77777777" w:rsidTr="460D8A83">
        <w:tc>
          <w:tcPr>
            <w:tcW w:w="1105" w:type="dxa"/>
          </w:tcPr>
          <w:p w14:paraId="4069022E" w14:textId="370577D2" w:rsidR="00454DBF" w:rsidRPr="002F1D4F" w:rsidRDefault="000C5271">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1</w:t>
            </w:r>
            <w:r w:rsidR="00742769">
              <w:rPr>
                <w:rFonts w:asciiTheme="minorHAnsi" w:hAnsiTheme="minorHAnsi"/>
                <w:color w:val="000000" w:themeColor="text1"/>
                <w:sz w:val="22"/>
                <w:szCs w:val="22"/>
              </w:rPr>
              <w:t>1</w:t>
            </w:r>
          </w:p>
        </w:tc>
        <w:tc>
          <w:tcPr>
            <w:tcW w:w="1164" w:type="dxa"/>
          </w:tcPr>
          <w:p w14:paraId="178573FB" w14:textId="2FBD9812" w:rsidR="00454DBF" w:rsidRPr="0060136F" w:rsidRDefault="004877E2">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3</w:t>
            </w:r>
            <w:r w:rsidRPr="004877E2">
              <w:rPr>
                <w:rFonts w:asciiTheme="minorHAnsi" w:hAnsiTheme="minorHAnsi"/>
                <w:b w:val="0"/>
                <w:bCs/>
                <w:color w:val="000000" w:themeColor="text1"/>
                <w:sz w:val="22"/>
                <w:szCs w:val="22"/>
                <w:vertAlign w:val="superscript"/>
              </w:rPr>
              <w:t>rd</w:t>
            </w:r>
            <w:r>
              <w:rPr>
                <w:rFonts w:asciiTheme="minorHAnsi" w:hAnsiTheme="minorHAnsi"/>
                <w:b w:val="0"/>
                <w:bCs/>
                <w:color w:val="000000" w:themeColor="text1"/>
                <w:sz w:val="22"/>
                <w:szCs w:val="22"/>
              </w:rPr>
              <w:t xml:space="preserve"> </w:t>
            </w:r>
            <w:r w:rsidR="00742769">
              <w:rPr>
                <w:rFonts w:asciiTheme="minorHAnsi" w:hAnsiTheme="minorHAnsi"/>
                <w:b w:val="0"/>
                <w:bCs/>
                <w:color w:val="000000" w:themeColor="text1"/>
                <w:sz w:val="22"/>
                <w:szCs w:val="22"/>
              </w:rPr>
              <w:t>Dec</w:t>
            </w:r>
          </w:p>
        </w:tc>
        <w:tc>
          <w:tcPr>
            <w:tcW w:w="6894" w:type="dxa"/>
            <w:gridSpan w:val="3"/>
          </w:tcPr>
          <w:p w14:paraId="7ABF73DB" w14:textId="77777777" w:rsidR="00AC7162" w:rsidRDefault="00AC7162" w:rsidP="00B02139">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Managing behaviour in the primary classroom </w:t>
            </w:r>
          </w:p>
          <w:p w14:paraId="6ABA92FC" w14:textId="2A1A41FD" w:rsidR="00454DBF" w:rsidRPr="00F1153E" w:rsidRDefault="00AC7162" w:rsidP="00B02139">
            <w:pPr>
              <w:pStyle w:val="BodyText"/>
              <w:jc w:val="both"/>
              <w:rPr>
                <w:rFonts w:asciiTheme="minorHAnsi" w:hAnsiTheme="minorHAnsi"/>
                <w:color w:val="000000" w:themeColor="text1"/>
                <w:sz w:val="22"/>
                <w:szCs w:val="22"/>
              </w:rPr>
            </w:pPr>
            <w:r w:rsidRPr="00F1153E">
              <w:rPr>
                <w:rFonts w:asciiTheme="minorHAnsi" w:hAnsiTheme="minorHAnsi"/>
                <w:color w:val="000000" w:themeColor="text1"/>
                <w:sz w:val="22"/>
                <w:szCs w:val="22"/>
              </w:rPr>
              <w:t xml:space="preserve">Education Authority Adviser </w:t>
            </w:r>
          </w:p>
          <w:p w14:paraId="018CE843" w14:textId="363350F1" w:rsidR="004877E2" w:rsidRPr="001F6C0E" w:rsidRDefault="001F6C0E" w:rsidP="00B02139">
            <w:pPr>
              <w:pStyle w:val="BodyText"/>
              <w:jc w:val="both"/>
              <w:rPr>
                <w:rFonts w:asciiTheme="minorHAnsi" w:hAnsiTheme="minorHAnsi"/>
                <w:b w:val="0"/>
                <w:bCs/>
                <w:color w:val="000000" w:themeColor="text1"/>
                <w:sz w:val="22"/>
                <w:szCs w:val="22"/>
              </w:rPr>
            </w:pPr>
            <w:r w:rsidRPr="001F6C0E">
              <w:rPr>
                <w:rFonts w:asciiTheme="minorHAnsi" w:hAnsiTheme="minorHAnsi"/>
                <w:b w:val="0"/>
                <w:bCs/>
                <w:color w:val="000000" w:themeColor="text1"/>
                <w:sz w:val="22"/>
                <w:szCs w:val="22"/>
              </w:rPr>
              <w:t xml:space="preserve">(9-11am </w:t>
            </w:r>
            <w:r w:rsidR="004877E2" w:rsidRPr="001F6C0E">
              <w:rPr>
                <w:rFonts w:asciiTheme="minorHAnsi" w:hAnsiTheme="minorHAnsi"/>
                <w:b w:val="0"/>
                <w:bCs/>
                <w:color w:val="000000" w:themeColor="text1"/>
                <w:sz w:val="22"/>
                <w:szCs w:val="22"/>
              </w:rPr>
              <w:t>LT5</w:t>
            </w:r>
            <w:r w:rsidRPr="001F6C0E">
              <w:rPr>
                <w:rFonts w:asciiTheme="minorHAnsi" w:hAnsiTheme="minorHAnsi"/>
                <w:b w:val="0"/>
                <w:bCs/>
                <w:color w:val="000000" w:themeColor="text1"/>
                <w:sz w:val="22"/>
                <w:szCs w:val="22"/>
              </w:rPr>
              <w:t>)</w:t>
            </w:r>
          </w:p>
          <w:p w14:paraId="430C1140" w14:textId="4206DDBF" w:rsidR="00AC7162" w:rsidRPr="00DA7187" w:rsidRDefault="00AC7162" w:rsidP="00B02139">
            <w:pPr>
              <w:pStyle w:val="BodyText"/>
              <w:jc w:val="both"/>
              <w:rPr>
                <w:rFonts w:asciiTheme="minorHAnsi" w:hAnsiTheme="minorHAnsi"/>
                <w:color w:val="000000" w:themeColor="text1"/>
                <w:sz w:val="22"/>
                <w:szCs w:val="22"/>
              </w:rPr>
            </w:pPr>
          </w:p>
        </w:tc>
      </w:tr>
      <w:tr w:rsidR="00D23643" w14:paraId="63F71A4E" w14:textId="77777777" w:rsidTr="460D8A83">
        <w:tc>
          <w:tcPr>
            <w:tcW w:w="1105" w:type="dxa"/>
          </w:tcPr>
          <w:p w14:paraId="2C7D7395" w14:textId="0FB4483F" w:rsidR="00D23643" w:rsidRPr="002F1D4F" w:rsidRDefault="00D23643">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1</w:t>
            </w:r>
            <w:r w:rsidR="00742769">
              <w:rPr>
                <w:rFonts w:asciiTheme="minorHAnsi" w:hAnsiTheme="minorHAnsi"/>
                <w:color w:val="000000" w:themeColor="text1"/>
                <w:sz w:val="22"/>
                <w:szCs w:val="22"/>
              </w:rPr>
              <w:t>2</w:t>
            </w:r>
          </w:p>
        </w:tc>
        <w:tc>
          <w:tcPr>
            <w:tcW w:w="1164" w:type="dxa"/>
          </w:tcPr>
          <w:p w14:paraId="63C7F138" w14:textId="2A22647A" w:rsidR="00D23643" w:rsidRPr="00D23643" w:rsidRDefault="00742769">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w:t>
            </w:r>
            <w:r w:rsidR="004932A7">
              <w:rPr>
                <w:rFonts w:asciiTheme="minorHAnsi" w:hAnsiTheme="minorHAnsi"/>
                <w:b w:val="0"/>
                <w:bCs/>
                <w:color w:val="000000" w:themeColor="text1"/>
                <w:sz w:val="22"/>
                <w:szCs w:val="22"/>
              </w:rPr>
              <w:t>0</w:t>
            </w:r>
            <w:r w:rsidR="004932A7" w:rsidRPr="004932A7">
              <w:rPr>
                <w:rFonts w:asciiTheme="minorHAnsi" w:hAnsiTheme="minorHAnsi"/>
                <w:b w:val="0"/>
                <w:bCs/>
                <w:color w:val="000000" w:themeColor="text1"/>
                <w:sz w:val="22"/>
                <w:szCs w:val="22"/>
                <w:vertAlign w:val="superscript"/>
              </w:rPr>
              <w:t>th</w:t>
            </w:r>
            <w:r w:rsidR="004932A7">
              <w:rPr>
                <w:rFonts w:asciiTheme="minorHAnsi" w:hAnsiTheme="minorHAnsi"/>
                <w:b w:val="0"/>
                <w:bCs/>
                <w:color w:val="000000" w:themeColor="text1"/>
                <w:sz w:val="22"/>
                <w:szCs w:val="22"/>
              </w:rPr>
              <w:t xml:space="preserve"> </w:t>
            </w:r>
            <w:r>
              <w:rPr>
                <w:rFonts w:asciiTheme="minorHAnsi" w:hAnsiTheme="minorHAnsi"/>
                <w:b w:val="0"/>
                <w:bCs/>
                <w:color w:val="000000" w:themeColor="text1"/>
                <w:sz w:val="22"/>
                <w:szCs w:val="22"/>
              </w:rPr>
              <w:t>Dec</w:t>
            </w:r>
          </w:p>
        </w:tc>
        <w:tc>
          <w:tcPr>
            <w:tcW w:w="6894" w:type="dxa"/>
            <w:gridSpan w:val="3"/>
          </w:tcPr>
          <w:p w14:paraId="51F0B642" w14:textId="77777777" w:rsidR="00A57ED4" w:rsidRDefault="002D6988">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Assignment Preparation and consultation </w:t>
            </w:r>
          </w:p>
          <w:p w14:paraId="60F64D0F" w14:textId="3C132503" w:rsidR="002D6988" w:rsidRPr="00A40807" w:rsidRDefault="002D6988">
            <w:pPr>
              <w:pStyle w:val="BodyText"/>
              <w:jc w:val="both"/>
              <w:rPr>
                <w:rFonts w:asciiTheme="minorHAnsi" w:hAnsiTheme="minorHAnsi"/>
                <w:color w:val="000000" w:themeColor="text1"/>
                <w:sz w:val="22"/>
                <w:szCs w:val="22"/>
              </w:rPr>
            </w:pPr>
          </w:p>
        </w:tc>
      </w:tr>
      <w:tr w:rsidR="00841C73" w14:paraId="07BC3CD9" w14:textId="77777777" w:rsidTr="460D8A83">
        <w:tc>
          <w:tcPr>
            <w:tcW w:w="9163" w:type="dxa"/>
            <w:gridSpan w:val="5"/>
          </w:tcPr>
          <w:p w14:paraId="777B23C1" w14:textId="292911A9" w:rsidR="00841C73" w:rsidRDefault="002D6988">
            <w:pPr>
              <w:pStyle w:val="BodyText"/>
              <w:jc w:val="both"/>
              <w:rPr>
                <w:rFonts w:asciiTheme="minorHAnsi" w:hAnsiTheme="minorHAnsi" w:cstheme="minorHAnsi"/>
                <w:color w:val="2F5496" w:themeColor="accent1" w:themeShade="BF"/>
                <w:sz w:val="22"/>
                <w:szCs w:val="22"/>
              </w:rPr>
            </w:pPr>
            <w:r>
              <w:rPr>
                <w:rFonts w:asciiTheme="minorHAnsi" w:hAnsiTheme="minorHAnsi" w:cstheme="minorHAnsi"/>
                <w:color w:val="538135" w:themeColor="accent6" w:themeShade="BF"/>
                <w:sz w:val="22"/>
                <w:szCs w:val="22"/>
              </w:rPr>
              <w:t xml:space="preserve">                               </w:t>
            </w:r>
            <w:r w:rsidR="00286230">
              <w:rPr>
                <w:rFonts w:asciiTheme="minorHAnsi" w:hAnsiTheme="minorHAnsi" w:cstheme="minorHAnsi"/>
                <w:color w:val="538135" w:themeColor="accent6" w:themeShade="BF"/>
                <w:sz w:val="22"/>
                <w:szCs w:val="22"/>
              </w:rPr>
              <w:t xml:space="preserve">   </w:t>
            </w:r>
            <w:r>
              <w:rPr>
                <w:rFonts w:asciiTheme="minorHAnsi" w:hAnsiTheme="minorHAnsi" w:cstheme="minorHAnsi"/>
                <w:color w:val="538135" w:themeColor="accent6" w:themeShade="BF"/>
                <w:sz w:val="22"/>
                <w:szCs w:val="22"/>
              </w:rPr>
              <w:t xml:space="preserve"> </w:t>
            </w:r>
            <w:r w:rsidR="00841C73" w:rsidRPr="00234A99">
              <w:rPr>
                <w:rFonts w:asciiTheme="minorHAnsi" w:hAnsiTheme="minorHAnsi" w:cstheme="minorHAnsi"/>
                <w:color w:val="538135" w:themeColor="accent6" w:themeShade="BF"/>
                <w:sz w:val="22"/>
                <w:szCs w:val="22"/>
              </w:rPr>
              <w:t xml:space="preserve">Assignment submission by </w:t>
            </w:r>
            <w:r w:rsidR="004864A6" w:rsidRPr="00234A99">
              <w:rPr>
                <w:rFonts w:asciiTheme="minorHAnsi" w:hAnsiTheme="minorHAnsi" w:cstheme="minorHAnsi"/>
                <w:color w:val="538135" w:themeColor="accent6" w:themeShade="BF"/>
                <w:sz w:val="22"/>
                <w:szCs w:val="22"/>
              </w:rPr>
              <w:t>12no</w:t>
            </w:r>
            <w:r w:rsidR="00841C73" w:rsidRPr="00234A99">
              <w:rPr>
                <w:rFonts w:asciiTheme="minorHAnsi" w:hAnsiTheme="minorHAnsi" w:cstheme="minorHAnsi"/>
                <w:color w:val="538135" w:themeColor="accent6" w:themeShade="BF"/>
                <w:sz w:val="22"/>
                <w:szCs w:val="22"/>
              </w:rPr>
              <w:t>on Friday 1</w:t>
            </w:r>
            <w:r w:rsidR="00117B6B" w:rsidRPr="00234A99">
              <w:rPr>
                <w:rFonts w:asciiTheme="minorHAnsi" w:hAnsiTheme="minorHAnsi" w:cstheme="minorHAnsi"/>
                <w:color w:val="538135" w:themeColor="accent6" w:themeShade="BF"/>
                <w:sz w:val="22"/>
                <w:szCs w:val="22"/>
              </w:rPr>
              <w:t>2</w:t>
            </w:r>
            <w:r w:rsidR="00841C73" w:rsidRPr="00234A99">
              <w:rPr>
                <w:rFonts w:asciiTheme="minorHAnsi" w:hAnsiTheme="minorHAnsi" w:cstheme="minorHAnsi"/>
                <w:color w:val="538135" w:themeColor="accent6" w:themeShade="BF"/>
                <w:sz w:val="22"/>
                <w:szCs w:val="22"/>
                <w:vertAlign w:val="superscript"/>
              </w:rPr>
              <w:t>th</w:t>
            </w:r>
            <w:r w:rsidR="00841C73" w:rsidRPr="00234A99">
              <w:rPr>
                <w:rFonts w:asciiTheme="minorHAnsi" w:hAnsiTheme="minorHAnsi" w:cstheme="minorHAnsi"/>
                <w:color w:val="538135" w:themeColor="accent6" w:themeShade="BF"/>
                <w:sz w:val="22"/>
                <w:szCs w:val="22"/>
              </w:rPr>
              <w:t xml:space="preserve"> December 202</w:t>
            </w:r>
            <w:r w:rsidR="00117B6B" w:rsidRPr="00234A99">
              <w:rPr>
                <w:rFonts w:asciiTheme="minorHAnsi" w:hAnsiTheme="minorHAnsi" w:cstheme="minorHAnsi"/>
                <w:color w:val="538135" w:themeColor="accent6" w:themeShade="BF"/>
                <w:sz w:val="22"/>
                <w:szCs w:val="22"/>
              </w:rPr>
              <w:t>5</w:t>
            </w:r>
          </w:p>
          <w:p w14:paraId="282AA9AE" w14:textId="7E2F8A4F" w:rsidR="00CF1D4E" w:rsidRPr="00B01450" w:rsidRDefault="00CF1D4E">
            <w:pPr>
              <w:pStyle w:val="BodyText"/>
              <w:jc w:val="both"/>
              <w:rPr>
                <w:rFonts w:asciiTheme="minorHAnsi" w:hAnsiTheme="minorHAnsi" w:cstheme="minorHAnsi"/>
                <w:color w:val="2F5496" w:themeColor="accent1" w:themeShade="BF"/>
                <w:sz w:val="22"/>
                <w:szCs w:val="22"/>
              </w:rPr>
            </w:pPr>
          </w:p>
        </w:tc>
      </w:tr>
      <w:tr w:rsidR="00EB2428" w14:paraId="5BBF9785" w14:textId="77777777" w:rsidTr="460D8A83">
        <w:tc>
          <w:tcPr>
            <w:tcW w:w="1105" w:type="dxa"/>
          </w:tcPr>
          <w:p w14:paraId="5B7712FE" w14:textId="566BAFD8" w:rsidR="00EB2428" w:rsidRPr="002F1D4F" w:rsidRDefault="00EB2428">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1</w:t>
            </w:r>
            <w:r w:rsidR="00781EE8">
              <w:rPr>
                <w:rFonts w:asciiTheme="minorHAnsi" w:hAnsiTheme="minorHAnsi"/>
                <w:color w:val="000000" w:themeColor="text1"/>
                <w:sz w:val="22"/>
                <w:szCs w:val="22"/>
              </w:rPr>
              <w:t>3</w:t>
            </w:r>
          </w:p>
        </w:tc>
        <w:tc>
          <w:tcPr>
            <w:tcW w:w="1164" w:type="dxa"/>
          </w:tcPr>
          <w:p w14:paraId="02208307" w14:textId="46E01654" w:rsidR="00EB2428" w:rsidRPr="00D824B6" w:rsidRDefault="00234F0B">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5</w:t>
            </w:r>
            <w:r w:rsidR="00D824B6">
              <w:rPr>
                <w:rFonts w:asciiTheme="minorHAnsi" w:hAnsiTheme="minorHAnsi"/>
                <w:b w:val="0"/>
                <w:bCs/>
                <w:color w:val="000000" w:themeColor="text1"/>
                <w:sz w:val="22"/>
                <w:szCs w:val="22"/>
              </w:rPr>
              <w:t xml:space="preserve">- </w:t>
            </w:r>
            <w:r w:rsidR="00AD2622">
              <w:rPr>
                <w:rFonts w:asciiTheme="minorHAnsi" w:hAnsiTheme="minorHAnsi"/>
                <w:b w:val="0"/>
                <w:bCs/>
                <w:color w:val="000000" w:themeColor="text1"/>
                <w:sz w:val="22"/>
                <w:szCs w:val="22"/>
              </w:rPr>
              <w:t xml:space="preserve">9 </w:t>
            </w:r>
            <w:r w:rsidR="0047315B" w:rsidRPr="00D824B6">
              <w:rPr>
                <w:rFonts w:asciiTheme="minorHAnsi" w:hAnsiTheme="minorHAnsi"/>
                <w:b w:val="0"/>
                <w:bCs/>
                <w:color w:val="000000" w:themeColor="text1"/>
                <w:sz w:val="22"/>
                <w:szCs w:val="22"/>
              </w:rPr>
              <w:t>Jan</w:t>
            </w:r>
          </w:p>
        </w:tc>
        <w:tc>
          <w:tcPr>
            <w:tcW w:w="6894" w:type="dxa"/>
            <w:gridSpan w:val="3"/>
          </w:tcPr>
          <w:p w14:paraId="670252DE" w14:textId="149D7DA5" w:rsidR="00EB2428" w:rsidRPr="00234A99" w:rsidRDefault="172AE762" w:rsidP="7409350A">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 xml:space="preserve">Assessment and </w:t>
            </w:r>
            <w:r w:rsidR="00841C73" w:rsidRPr="00234A99">
              <w:rPr>
                <w:rFonts w:asciiTheme="minorHAnsi" w:hAnsiTheme="minorHAnsi"/>
                <w:color w:val="C45911" w:themeColor="accent2" w:themeShade="BF"/>
                <w:sz w:val="22"/>
                <w:szCs w:val="22"/>
              </w:rPr>
              <w:t>E</w:t>
            </w:r>
            <w:r w:rsidRPr="00234A99">
              <w:rPr>
                <w:rFonts w:asciiTheme="minorHAnsi" w:hAnsiTheme="minorHAnsi"/>
                <w:color w:val="C45911" w:themeColor="accent2" w:themeShade="BF"/>
                <w:sz w:val="22"/>
                <w:szCs w:val="22"/>
              </w:rPr>
              <w:t xml:space="preserve">xaminations </w:t>
            </w:r>
          </w:p>
          <w:p w14:paraId="626870E3" w14:textId="16992A22" w:rsidR="002E76B7" w:rsidRPr="00234A99" w:rsidRDefault="002E76B7">
            <w:pPr>
              <w:pStyle w:val="BodyText"/>
              <w:jc w:val="both"/>
              <w:rPr>
                <w:rFonts w:asciiTheme="minorHAnsi" w:hAnsiTheme="minorHAnsi"/>
                <w:color w:val="C45911" w:themeColor="accent2" w:themeShade="BF"/>
                <w:sz w:val="22"/>
                <w:szCs w:val="22"/>
              </w:rPr>
            </w:pPr>
          </w:p>
        </w:tc>
      </w:tr>
      <w:tr w:rsidR="007D61FB" w14:paraId="09F1C61C" w14:textId="77777777" w:rsidTr="460D8A83">
        <w:tc>
          <w:tcPr>
            <w:tcW w:w="1105" w:type="dxa"/>
          </w:tcPr>
          <w:p w14:paraId="2E37258E" w14:textId="7E9A31B3" w:rsidR="007D61FB" w:rsidRPr="002F1D4F" w:rsidRDefault="007D61FB">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lastRenderedPageBreak/>
              <w:t>1</w:t>
            </w:r>
            <w:r w:rsidR="004A1456">
              <w:rPr>
                <w:rFonts w:asciiTheme="minorHAnsi" w:hAnsiTheme="minorHAnsi"/>
                <w:color w:val="000000" w:themeColor="text1"/>
                <w:sz w:val="22"/>
                <w:szCs w:val="22"/>
              </w:rPr>
              <w:t>4</w:t>
            </w:r>
          </w:p>
        </w:tc>
        <w:tc>
          <w:tcPr>
            <w:tcW w:w="1164" w:type="dxa"/>
          </w:tcPr>
          <w:p w14:paraId="14A8714F" w14:textId="56A9477F" w:rsidR="007D61FB" w:rsidRPr="00CE39CB" w:rsidRDefault="00AD2622">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12- 16</w:t>
            </w:r>
            <w:r w:rsidR="006F72A1">
              <w:rPr>
                <w:rFonts w:asciiTheme="minorHAnsi" w:hAnsiTheme="minorHAnsi"/>
                <w:b w:val="0"/>
                <w:bCs/>
                <w:color w:val="000000" w:themeColor="text1"/>
                <w:sz w:val="22"/>
                <w:szCs w:val="22"/>
              </w:rPr>
              <w:t xml:space="preserve"> </w:t>
            </w:r>
            <w:r w:rsidR="002B677E" w:rsidRPr="00CE39CB">
              <w:rPr>
                <w:rFonts w:asciiTheme="minorHAnsi" w:hAnsiTheme="minorHAnsi"/>
                <w:b w:val="0"/>
                <w:bCs/>
                <w:color w:val="000000" w:themeColor="text1"/>
                <w:sz w:val="22"/>
                <w:szCs w:val="22"/>
              </w:rPr>
              <w:t>Jan</w:t>
            </w:r>
          </w:p>
        </w:tc>
        <w:tc>
          <w:tcPr>
            <w:tcW w:w="6894" w:type="dxa"/>
            <w:gridSpan w:val="3"/>
          </w:tcPr>
          <w:p w14:paraId="5EDE8D0D" w14:textId="77777777" w:rsidR="00CE39CB" w:rsidRPr="00234A99" w:rsidRDefault="00C125B0">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Observation week</w:t>
            </w:r>
            <w:r w:rsidR="008D0A05" w:rsidRPr="00234A99">
              <w:rPr>
                <w:rFonts w:asciiTheme="minorHAnsi" w:hAnsiTheme="minorHAnsi"/>
                <w:color w:val="C45911" w:themeColor="accent2" w:themeShade="BF"/>
                <w:sz w:val="22"/>
                <w:szCs w:val="22"/>
              </w:rPr>
              <w:t xml:space="preserve"> in schools</w:t>
            </w:r>
          </w:p>
          <w:p w14:paraId="1C00CEEF" w14:textId="2C7D9492" w:rsidR="007D61FB" w:rsidRPr="00234A99" w:rsidRDefault="00C125B0">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 xml:space="preserve"> </w:t>
            </w:r>
            <w:r w:rsidR="00A403BF" w:rsidRPr="00234A99">
              <w:rPr>
                <w:rFonts w:asciiTheme="minorHAnsi" w:hAnsiTheme="minorHAnsi"/>
                <w:color w:val="C45911" w:themeColor="accent2" w:themeShade="BF"/>
                <w:sz w:val="22"/>
                <w:szCs w:val="22"/>
              </w:rPr>
              <w:t>1</w:t>
            </w:r>
            <w:r w:rsidR="00AD2622" w:rsidRPr="00234A99">
              <w:rPr>
                <w:rFonts w:asciiTheme="minorHAnsi" w:hAnsiTheme="minorHAnsi"/>
                <w:color w:val="C45911" w:themeColor="accent2" w:themeShade="BF"/>
                <w:sz w:val="22"/>
                <w:szCs w:val="22"/>
              </w:rPr>
              <w:t>2</w:t>
            </w:r>
            <w:r w:rsidR="00A403BF" w:rsidRPr="00234A99">
              <w:rPr>
                <w:rFonts w:asciiTheme="minorHAnsi" w:hAnsiTheme="minorHAnsi"/>
                <w:color w:val="C45911" w:themeColor="accent2" w:themeShade="BF"/>
                <w:sz w:val="22"/>
                <w:szCs w:val="22"/>
                <w:vertAlign w:val="superscript"/>
              </w:rPr>
              <w:t>th</w:t>
            </w:r>
            <w:r w:rsidR="00AF1444" w:rsidRPr="00234A99">
              <w:rPr>
                <w:rFonts w:asciiTheme="minorHAnsi" w:hAnsiTheme="minorHAnsi"/>
                <w:color w:val="C45911" w:themeColor="accent2" w:themeShade="BF"/>
                <w:sz w:val="22"/>
                <w:szCs w:val="22"/>
              </w:rPr>
              <w:t>- 1</w:t>
            </w:r>
            <w:r w:rsidR="00AD2622" w:rsidRPr="00234A99">
              <w:rPr>
                <w:rFonts w:asciiTheme="minorHAnsi" w:hAnsiTheme="minorHAnsi"/>
                <w:color w:val="C45911" w:themeColor="accent2" w:themeShade="BF"/>
                <w:sz w:val="22"/>
                <w:szCs w:val="22"/>
              </w:rPr>
              <w:t>6</w:t>
            </w:r>
            <w:r w:rsidR="00A403BF" w:rsidRPr="00234A99">
              <w:rPr>
                <w:rFonts w:asciiTheme="minorHAnsi" w:hAnsiTheme="minorHAnsi"/>
                <w:color w:val="C45911" w:themeColor="accent2" w:themeShade="BF"/>
                <w:sz w:val="22"/>
                <w:szCs w:val="22"/>
                <w:vertAlign w:val="superscript"/>
              </w:rPr>
              <w:t>th</w:t>
            </w:r>
            <w:r w:rsidR="00A403BF" w:rsidRPr="00234A99">
              <w:rPr>
                <w:rFonts w:asciiTheme="minorHAnsi" w:hAnsiTheme="minorHAnsi"/>
                <w:color w:val="C45911" w:themeColor="accent2" w:themeShade="BF"/>
                <w:sz w:val="22"/>
                <w:szCs w:val="22"/>
              </w:rPr>
              <w:t xml:space="preserve"> </w:t>
            </w:r>
            <w:r w:rsidR="0061720C" w:rsidRPr="00234A99">
              <w:rPr>
                <w:rFonts w:asciiTheme="minorHAnsi" w:hAnsiTheme="minorHAnsi"/>
                <w:color w:val="C45911" w:themeColor="accent2" w:themeShade="BF"/>
                <w:sz w:val="22"/>
                <w:szCs w:val="22"/>
              </w:rPr>
              <w:t>January inclusive</w:t>
            </w:r>
          </w:p>
          <w:p w14:paraId="7D0A29C8" w14:textId="1A88ACA3" w:rsidR="005B56C8" w:rsidRPr="00234A99" w:rsidRDefault="005B56C8">
            <w:pPr>
              <w:pStyle w:val="BodyText"/>
              <w:jc w:val="both"/>
              <w:rPr>
                <w:rFonts w:asciiTheme="minorHAnsi" w:hAnsiTheme="minorHAnsi"/>
                <w:color w:val="C45911" w:themeColor="accent2" w:themeShade="BF"/>
                <w:sz w:val="22"/>
                <w:szCs w:val="22"/>
              </w:rPr>
            </w:pPr>
          </w:p>
        </w:tc>
      </w:tr>
      <w:tr w:rsidR="00133DF1" w14:paraId="64DFD61A" w14:textId="77777777" w:rsidTr="460D8A83">
        <w:tc>
          <w:tcPr>
            <w:tcW w:w="1105" w:type="dxa"/>
          </w:tcPr>
          <w:p w14:paraId="0914D31B" w14:textId="7E39359C" w:rsidR="00133DF1" w:rsidRPr="002F1D4F" w:rsidRDefault="00133DF1">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1</w:t>
            </w:r>
            <w:r w:rsidR="006F72A1">
              <w:rPr>
                <w:rFonts w:asciiTheme="minorHAnsi" w:hAnsiTheme="minorHAnsi"/>
                <w:color w:val="000000" w:themeColor="text1"/>
                <w:sz w:val="22"/>
                <w:szCs w:val="22"/>
              </w:rPr>
              <w:t>5</w:t>
            </w:r>
          </w:p>
        </w:tc>
        <w:tc>
          <w:tcPr>
            <w:tcW w:w="1164" w:type="dxa"/>
          </w:tcPr>
          <w:p w14:paraId="7EF3709F" w14:textId="19274FF6" w:rsidR="00133DF1" w:rsidRDefault="00BB5764">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 xml:space="preserve">21 </w:t>
            </w:r>
            <w:r w:rsidR="006C52F3">
              <w:rPr>
                <w:rFonts w:asciiTheme="minorHAnsi" w:hAnsiTheme="minorHAnsi"/>
                <w:b w:val="0"/>
                <w:bCs/>
                <w:color w:val="000000" w:themeColor="text1"/>
                <w:sz w:val="22"/>
                <w:szCs w:val="22"/>
              </w:rPr>
              <w:t xml:space="preserve">Jan </w:t>
            </w:r>
          </w:p>
        </w:tc>
        <w:tc>
          <w:tcPr>
            <w:tcW w:w="6894" w:type="dxa"/>
            <w:gridSpan w:val="3"/>
          </w:tcPr>
          <w:p w14:paraId="5533DAF5" w14:textId="76D0B90B" w:rsidR="00133DF1" w:rsidRPr="005007F3" w:rsidRDefault="006C52F3" w:rsidP="00D72F10">
            <w:pPr>
              <w:pStyle w:val="BodyText"/>
              <w:jc w:val="both"/>
              <w:rPr>
                <w:rFonts w:asciiTheme="minorHAnsi" w:hAnsiTheme="minorHAnsi"/>
                <w:color w:val="000000" w:themeColor="text1"/>
                <w:sz w:val="22"/>
                <w:szCs w:val="22"/>
              </w:rPr>
            </w:pPr>
            <w:r w:rsidRPr="005007F3">
              <w:rPr>
                <w:rFonts w:asciiTheme="minorHAnsi" w:hAnsiTheme="minorHAnsi"/>
                <w:color w:val="000000" w:themeColor="text1"/>
                <w:sz w:val="22"/>
                <w:szCs w:val="22"/>
              </w:rPr>
              <w:t xml:space="preserve">Placement Briefing </w:t>
            </w:r>
          </w:p>
          <w:p w14:paraId="3382E3FB" w14:textId="77777777" w:rsidR="006C52F3" w:rsidRPr="006C52F3" w:rsidRDefault="006C52F3" w:rsidP="00D72F10">
            <w:pPr>
              <w:pStyle w:val="BodyText"/>
              <w:jc w:val="both"/>
              <w:rPr>
                <w:rFonts w:asciiTheme="minorHAnsi" w:hAnsiTheme="minorHAnsi"/>
                <w:b w:val="0"/>
                <w:bCs/>
                <w:color w:val="000000" w:themeColor="text1"/>
                <w:sz w:val="22"/>
                <w:szCs w:val="22"/>
              </w:rPr>
            </w:pPr>
            <w:r w:rsidRPr="006C52F3">
              <w:rPr>
                <w:rFonts w:asciiTheme="minorHAnsi" w:hAnsiTheme="minorHAnsi"/>
                <w:b w:val="0"/>
                <w:bCs/>
                <w:color w:val="000000" w:themeColor="text1"/>
                <w:sz w:val="22"/>
                <w:szCs w:val="22"/>
              </w:rPr>
              <w:t xml:space="preserve">J Gardiner and J Dunn </w:t>
            </w:r>
          </w:p>
          <w:p w14:paraId="16A82109" w14:textId="56B96BAA" w:rsidR="006C52F3" w:rsidRDefault="006C52F3" w:rsidP="00D72F10">
            <w:pPr>
              <w:pStyle w:val="BodyText"/>
              <w:jc w:val="both"/>
              <w:rPr>
                <w:rFonts w:asciiTheme="minorHAnsi" w:hAnsiTheme="minorHAnsi"/>
                <w:b w:val="0"/>
                <w:bCs/>
                <w:color w:val="000000" w:themeColor="text1"/>
                <w:sz w:val="22"/>
                <w:szCs w:val="22"/>
              </w:rPr>
            </w:pPr>
            <w:r w:rsidRPr="006C52F3">
              <w:rPr>
                <w:rFonts w:asciiTheme="minorHAnsi" w:hAnsiTheme="minorHAnsi"/>
                <w:b w:val="0"/>
                <w:bCs/>
                <w:color w:val="000000" w:themeColor="text1"/>
                <w:sz w:val="22"/>
                <w:szCs w:val="22"/>
              </w:rPr>
              <w:t>(9-1</w:t>
            </w:r>
            <w:r w:rsidR="00353258">
              <w:rPr>
                <w:rFonts w:asciiTheme="minorHAnsi" w:hAnsiTheme="minorHAnsi"/>
                <w:b w:val="0"/>
                <w:bCs/>
                <w:color w:val="000000" w:themeColor="text1"/>
                <w:sz w:val="22"/>
                <w:szCs w:val="22"/>
              </w:rPr>
              <w:t>1</w:t>
            </w:r>
            <w:r w:rsidRPr="006C52F3">
              <w:rPr>
                <w:rFonts w:asciiTheme="minorHAnsi" w:hAnsiTheme="minorHAnsi"/>
                <w:b w:val="0"/>
                <w:bCs/>
                <w:color w:val="000000" w:themeColor="text1"/>
                <w:sz w:val="22"/>
                <w:szCs w:val="22"/>
              </w:rPr>
              <w:t>am in LT5)</w:t>
            </w:r>
          </w:p>
          <w:p w14:paraId="5C347E58" w14:textId="13FE8793" w:rsidR="00364243" w:rsidRPr="0029494C" w:rsidRDefault="00364243" w:rsidP="00FD65ED">
            <w:pPr>
              <w:pStyle w:val="BodyText"/>
              <w:jc w:val="both"/>
              <w:rPr>
                <w:rFonts w:asciiTheme="minorHAnsi" w:hAnsiTheme="minorHAnsi"/>
                <w:color w:val="2F5496" w:themeColor="accent1" w:themeShade="BF"/>
                <w:sz w:val="22"/>
                <w:szCs w:val="22"/>
              </w:rPr>
            </w:pPr>
          </w:p>
        </w:tc>
      </w:tr>
      <w:tr w:rsidR="00B36666" w14:paraId="758EA747" w14:textId="77777777" w:rsidTr="460D8A83">
        <w:tc>
          <w:tcPr>
            <w:tcW w:w="1105" w:type="dxa"/>
          </w:tcPr>
          <w:p w14:paraId="4194EBA8" w14:textId="3D0A7EA5" w:rsidR="00B36666" w:rsidRPr="002F1D4F" w:rsidRDefault="00B36666">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1</w:t>
            </w:r>
            <w:r w:rsidR="006F72A1">
              <w:rPr>
                <w:rFonts w:asciiTheme="minorHAnsi" w:hAnsiTheme="minorHAnsi"/>
                <w:color w:val="000000" w:themeColor="text1"/>
                <w:sz w:val="22"/>
                <w:szCs w:val="22"/>
              </w:rPr>
              <w:t>6</w:t>
            </w:r>
          </w:p>
        </w:tc>
        <w:tc>
          <w:tcPr>
            <w:tcW w:w="1164" w:type="dxa"/>
          </w:tcPr>
          <w:p w14:paraId="09217409" w14:textId="7C9DC315" w:rsidR="00B36666" w:rsidRPr="00C125B0" w:rsidRDefault="00BB5764" w:rsidP="460D8A83">
            <w:pPr>
              <w:pStyle w:val="BodyText"/>
              <w:jc w:val="both"/>
              <w:rPr>
                <w:rFonts w:asciiTheme="minorHAnsi" w:hAnsiTheme="minorHAnsi"/>
                <w:b w:val="0"/>
                <w:color w:val="000000" w:themeColor="text1"/>
                <w:sz w:val="22"/>
                <w:szCs w:val="22"/>
              </w:rPr>
            </w:pPr>
            <w:r>
              <w:rPr>
                <w:rFonts w:asciiTheme="minorHAnsi" w:hAnsiTheme="minorHAnsi"/>
                <w:b w:val="0"/>
                <w:color w:val="000000" w:themeColor="text1"/>
                <w:sz w:val="22"/>
                <w:szCs w:val="22"/>
              </w:rPr>
              <w:t>28 Jan</w:t>
            </w:r>
          </w:p>
        </w:tc>
        <w:tc>
          <w:tcPr>
            <w:tcW w:w="6894" w:type="dxa"/>
            <w:gridSpan w:val="3"/>
          </w:tcPr>
          <w:p w14:paraId="2343D68C" w14:textId="77777777" w:rsidR="004F4731" w:rsidRDefault="004F4731">
            <w:pPr>
              <w:pStyle w:val="BodyText"/>
              <w:jc w:val="both"/>
              <w:rPr>
                <w:rFonts w:asciiTheme="minorHAnsi" w:hAnsiTheme="minorHAnsi"/>
                <w:color w:val="000000" w:themeColor="text1"/>
                <w:sz w:val="22"/>
                <w:szCs w:val="22"/>
              </w:rPr>
            </w:pPr>
            <w:r w:rsidRPr="002B1134">
              <w:rPr>
                <w:rFonts w:asciiTheme="minorHAnsi" w:hAnsiTheme="minorHAnsi"/>
                <w:color w:val="000000" w:themeColor="text1"/>
                <w:sz w:val="22"/>
                <w:szCs w:val="22"/>
              </w:rPr>
              <w:t xml:space="preserve">Child Protection and Safeguarding </w:t>
            </w:r>
          </w:p>
          <w:p w14:paraId="7C8A7D91" w14:textId="77777777" w:rsidR="004F4731" w:rsidRPr="002B1134" w:rsidRDefault="004F4731">
            <w:pPr>
              <w:pStyle w:val="BodyText"/>
              <w:jc w:val="both"/>
              <w:rPr>
                <w:rFonts w:asciiTheme="minorHAnsi" w:hAnsiTheme="minorHAnsi"/>
                <w:b w:val="0"/>
                <w:bCs/>
                <w:color w:val="000000" w:themeColor="text1"/>
                <w:sz w:val="22"/>
                <w:szCs w:val="22"/>
              </w:rPr>
            </w:pPr>
            <w:r w:rsidRPr="002B1134">
              <w:rPr>
                <w:rFonts w:asciiTheme="minorHAnsi" w:hAnsiTheme="minorHAnsi"/>
                <w:b w:val="0"/>
                <w:bCs/>
                <w:color w:val="000000" w:themeColor="text1"/>
                <w:sz w:val="22"/>
                <w:szCs w:val="22"/>
              </w:rPr>
              <w:t>H Lyle</w:t>
            </w:r>
          </w:p>
          <w:p w14:paraId="6800132B" w14:textId="7C993F59" w:rsidR="004F4731" w:rsidRPr="002B1134" w:rsidRDefault="004F4731">
            <w:pPr>
              <w:pStyle w:val="BodyText"/>
              <w:jc w:val="both"/>
              <w:rPr>
                <w:rFonts w:asciiTheme="minorHAnsi" w:hAnsiTheme="minorHAnsi"/>
                <w:b w:val="0"/>
                <w:bCs/>
                <w:color w:val="000000" w:themeColor="text1"/>
                <w:sz w:val="22"/>
                <w:szCs w:val="22"/>
              </w:rPr>
            </w:pPr>
            <w:r w:rsidRPr="002B1134">
              <w:rPr>
                <w:rFonts w:asciiTheme="minorHAnsi" w:hAnsiTheme="minorHAnsi"/>
                <w:b w:val="0"/>
                <w:bCs/>
                <w:color w:val="000000" w:themeColor="text1"/>
                <w:sz w:val="22"/>
                <w:szCs w:val="22"/>
              </w:rPr>
              <w:t>(</w:t>
            </w:r>
            <w:r w:rsidR="00662151">
              <w:rPr>
                <w:rFonts w:asciiTheme="minorHAnsi" w:hAnsiTheme="minorHAnsi"/>
                <w:b w:val="0"/>
                <w:bCs/>
                <w:color w:val="000000" w:themeColor="text1"/>
                <w:sz w:val="22"/>
                <w:szCs w:val="22"/>
              </w:rPr>
              <w:t>9-10</w:t>
            </w:r>
            <w:r w:rsidR="00353258">
              <w:rPr>
                <w:rFonts w:asciiTheme="minorHAnsi" w:hAnsiTheme="minorHAnsi"/>
                <w:b w:val="0"/>
                <w:bCs/>
                <w:color w:val="000000" w:themeColor="text1"/>
                <w:sz w:val="22"/>
                <w:szCs w:val="22"/>
              </w:rPr>
              <w:t>am</w:t>
            </w:r>
            <w:r w:rsidRPr="002B1134">
              <w:rPr>
                <w:rFonts w:asciiTheme="minorHAnsi" w:hAnsiTheme="minorHAnsi"/>
                <w:b w:val="0"/>
                <w:bCs/>
                <w:color w:val="000000" w:themeColor="text1"/>
                <w:sz w:val="22"/>
                <w:szCs w:val="22"/>
              </w:rPr>
              <w:t xml:space="preserve"> in LT5)</w:t>
            </w:r>
          </w:p>
          <w:p w14:paraId="6B329392" w14:textId="6D8F3A0E" w:rsidR="00EF766E" w:rsidRDefault="00E008DB">
            <w:pPr>
              <w:pStyle w:val="BodyText"/>
              <w:jc w:val="both"/>
              <w:rPr>
                <w:rFonts w:asciiTheme="minorHAnsi" w:hAnsiTheme="minorHAnsi"/>
                <w:color w:val="000000" w:themeColor="text1"/>
                <w:sz w:val="22"/>
                <w:szCs w:val="22"/>
              </w:rPr>
            </w:pPr>
            <w:r w:rsidRPr="00E008DB">
              <w:rPr>
                <w:rFonts w:asciiTheme="minorHAnsi" w:hAnsiTheme="minorHAnsi"/>
                <w:color w:val="000000" w:themeColor="text1"/>
                <w:sz w:val="22"/>
                <w:szCs w:val="22"/>
              </w:rPr>
              <w:t xml:space="preserve">Monitoring and assessing pupil </w:t>
            </w:r>
            <w:r w:rsidR="008A0D60" w:rsidRPr="00E008DB">
              <w:rPr>
                <w:rFonts w:asciiTheme="minorHAnsi" w:hAnsiTheme="minorHAnsi"/>
                <w:color w:val="000000" w:themeColor="text1"/>
                <w:sz w:val="22"/>
                <w:szCs w:val="22"/>
              </w:rPr>
              <w:t>learning</w:t>
            </w:r>
          </w:p>
          <w:p w14:paraId="0A41DCB7" w14:textId="16AFA3FB" w:rsidR="00B36666" w:rsidRPr="00E008DB" w:rsidRDefault="008A0D60">
            <w:pPr>
              <w:pStyle w:val="BodyText"/>
              <w:jc w:val="both"/>
              <w:rPr>
                <w:rFonts w:asciiTheme="minorHAnsi" w:hAnsiTheme="minorHAnsi"/>
                <w:color w:val="000000" w:themeColor="text1"/>
                <w:sz w:val="22"/>
                <w:szCs w:val="22"/>
              </w:rPr>
            </w:pPr>
            <w:r w:rsidRPr="00E008DB">
              <w:rPr>
                <w:rFonts w:asciiTheme="minorHAnsi" w:hAnsiTheme="minorHAnsi"/>
                <w:color w:val="000000" w:themeColor="text1"/>
                <w:sz w:val="22"/>
                <w:szCs w:val="22"/>
              </w:rPr>
              <w:t>Building</w:t>
            </w:r>
            <w:r w:rsidR="00E008DB" w:rsidRPr="00E008DB">
              <w:rPr>
                <w:rFonts w:asciiTheme="minorHAnsi" w:hAnsiTheme="minorHAnsi"/>
                <w:color w:val="000000" w:themeColor="text1"/>
                <w:sz w:val="22"/>
                <w:szCs w:val="22"/>
              </w:rPr>
              <w:t xml:space="preserve"> a portfolio of assessment evidence</w:t>
            </w:r>
          </w:p>
          <w:p w14:paraId="150F4421" w14:textId="73D9374A" w:rsidR="00E008DB" w:rsidRPr="00E008DB" w:rsidRDefault="00E008DB">
            <w:pPr>
              <w:pStyle w:val="BodyText"/>
              <w:jc w:val="both"/>
              <w:rPr>
                <w:rFonts w:asciiTheme="minorHAnsi" w:hAnsiTheme="minorHAnsi"/>
                <w:b w:val="0"/>
                <w:bCs/>
                <w:color w:val="000000" w:themeColor="text1"/>
                <w:sz w:val="22"/>
                <w:szCs w:val="22"/>
              </w:rPr>
            </w:pPr>
            <w:r w:rsidRPr="00E008DB">
              <w:rPr>
                <w:rFonts w:asciiTheme="minorHAnsi" w:hAnsiTheme="minorHAnsi"/>
                <w:b w:val="0"/>
                <w:bCs/>
                <w:color w:val="000000" w:themeColor="text1"/>
                <w:sz w:val="22"/>
                <w:szCs w:val="22"/>
              </w:rPr>
              <w:t xml:space="preserve">J Gardiner </w:t>
            </w:r>
          </w:p>
          <w:p w14:paraId="6FA0594C" w14:textId="565A425C" w:rsidR="00364243" w:rsidRPr="00FB4BA7" w:rsidRDefault="00E008DB">
            <w:pPr>
              <w:pStyle w:val="BodyText"/>
              <w:jc w:val="both"/>
              <w:rPr>
                <w:rFonts w:asciiTheme="minorHAnsi" w:hAnsiTheme="minorHAnsi"/>
                <w:b w:val="0"/>
                <w:bCs/>
                <w:color w:val="000000" w:themeColor="text1"/>
                <w:sz w:val="22"/>
                <w:szCs w:val="22"/>
              </w:rPr>
            </w:pPr>
            <w:r w:rsidRPr="00E008DB">
              <w:rPr>
                <w:rFonts w:asciiTheme="minorHAnsi" w:hAnsiTheme="minorHAnsi"/>
                <w:b w:val="0"/>
                <w:bCs/>
                <w:color w:val="000000" w:themeColor="text1"/>
                <w:sz w:val="22"/>
                <w:szCs w:val="22"/>
              </w:rPr>
              <w:t>(</w:t>
            </w:r>
            <w:r w:rsidR="00662151">
              <w:rPr>
                <w:rFonts w:asciiTheme="minorHAnsi" w:hAnsiTheme="minorHAnsi"/>
                <w:b w:val="0"/>
                <w:bCs/>
                <w:color w:val="000000" w:themeColor="text1"/>
                <w:sz w:val="22"/>
                <w:szCs w:val="22"/>
              </w:rPr>
              <w:t>10-11</w:t>
            </w:r>
            <w:r w:rsidR="00353258">
              <w:rPr>
                <w:rFonts w:asciiTheme="minorHAnsi" w:hAnsiTheme="minorHAnsi"/>
                <w:b w:val="0"/>
                <w:bCs/>
                <w:color w:val="000000" w:themeColor="text1"/>
                <w:sz w:val="22"/>
                <w:szCs w:val="22"/>
              </w:rPr>
              <w:t>am</w:t>
            </w:r>
            <w:r w:rsidRPr="00E008DB">
              <w:rPr>
                <w:rFonts w:asciiTheme="minorHAnsi" w:hAnsiTheme="minorHAnsi"/>
                <w:b w:val="0"/>
                <w:bCs/>
                <w:color w:val="000000" w:themeColor="text1"/>
                <w:sz w:val="22"/>
                <w:szCs w:val="22"/>
              </w:rPr>
              <w:t xml:space="preserve"> in LT5)</w:t>
            </w:r>
          </w:p>
        </w:tc>
      </w:tr>
      <w:tr w:rsidR="004C0325" w14:paraId="29EF2922" w14:textId="77777777" w:rsidTr="460D8A83">
        <w:tc>
          <w:tcPr>
            <w:tcW w:w="1105" w:type="dxa"/>
          </w:tcPr>
          <w:p w14:paraId="7D13DCE3" w14:textId="047F43CE" w:rsidR="004C0325" w:rsidRPr="002F1D4F" w:rsidRDefault="004C0325">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1</w:t>
            </w:r>
            <w:r w:rsidR="0066629A">
              <w:rPr>
                <w:rFonts w:asciiTheme="minorHAnsi" w:hAnsiTheme="minorHAnsi"/>
                <w:color w:val="000000" w:themeColor="text1"/>
                <w:sz w:val="22"/>
                <w:szCs w:val="22"/>
              </w:rPr>
              <w:t>7</w:t>
            </w:r>
            <w:r>
              <w:rPr>
                <w:rFonts w:asciiTheme="minorHAnsi" w:hAnsiTheme="minorHAnsi"/>
                <w:color w:val="000000" w:themeColor="text1"/>
                <w:sz w:val="22"/>
                <w:szCs w:val="22"/>
              </w:rPr>
              <w:t xml:space="preserve"> </w:t>
            </w:r>
          </w:p>
        </w:tc>
        <w:tc>
          <w:tcPr>
            <w:tcW w:w="1164" w:type="dxa"/>
          </w:tcPr>
          <w:p w14:paraId="7E0DDB62" w14:textId="4EF266F5" w:rsidR="004C0325" w:rsidRPr="00C125B0" w:rsidRDefault="00383EF2" w:rsidP="460D8A83">
            <w:pPr>
              <w:pStyle w:val="BodyText"/>
              <w:jc w:val="both"/>
              <w:rPr>
                <w:rFonts w:asciiTheme="minorHAnsi" w:hAnsiTheme="minorHAnsi"/>
                <w:b w:val="0"/>
                <w:color w:val="000000" w:themeColor="text1"/>
                <w:sz w:val="22"/>
                <w:szCs w:val="22"/>
              </w:rPr>
            </w:pPr>
            <w:r>
              <w:rPr>
                <w:rFonts w:asciiTheme="minorHAnsi" w:hAnsiTheme="minorHAnsi"/>
                <w:b w:val="0"/>
                <w:color w:val="000000" w:themeColor="text1"/>
                <w:sz w:val="22"/>
                <w:szCs w:val="22"/>
              </w:rPr>
              <w:t xml:space="preserve">4 </w:t>
            </w:r>
            <w:r w:rsidR="007B4447" w:rsidRPr="460D8A83">
              <w:rPr>
                <w:rFonts w:asciiTheme="minorHAnsi" w:hAnsiTheme="minorHAnsi"/>
                <w:b w:val="0"/>
                <w:color w:val="000000" w:themeColor="text1"/>
                <w:sz w:val="22"/>
                <w:szCs w:val="22"/>
              </w:rPr>
              <w:t>Feb</w:t>
            </w:r>
          </w:p>
        </w:tc>
        <w:tc>
          <w:tcPr>
            <w:tcW w:w="6894" w:type="dxa"/>
            <w:gridSpan w:val="3"/>
          </w:tcPr>
          <w:p w14:paraId="43E0CA51" w14:textId="77777777" w:rsidR="00364243" w:rsidRPr="00801838" w:rsidRDefault="00383EF2" w:rsidP="0066629A">
            <w:pPr>
              <w:pStyle w:val="BodyText"/>
              <w:jc w:val="both"/>
              <w:rPr>
                <w:rFonts w:asciiTheme="minorHAnsi" w:hAnsiTheme="minorHAnsi"/>
                <w:b w:val="0"/>
                <w:bCs/>
                <w:color w:val="BF8F00" w:themeColor="accent4" w:themeShade="BF"/>
                <w:sz w:val="22"/>
                <w:szCs w:val="22"/>
              </w:rPr>
            </w:pPr>
            <w:r w:rsidRPr="00801838">
              <w:rPr>
                <w:rFonts w:asciiTheme="minorHAnsi" w:hAnsiTheme="minorHAnsi"/>
                <w:b w:val="0"/>
                <w:bCs/>
                <w:color w:val="BF8F00" w:themeColor="accent4" w:themeShade="BF"/>
                <w:sz w:val="22"/>
                <w:szCs w:val="22"/>
              </w:rPr>
              <w:t>Study Week</w:t>
            </w:r>
          </w:p>
          <w:p w14:paraId="74A64698" w14:textId="1311124C" w:rsidR="000B6DE8" w:rsidRPr="00364243" w:rsidRDefault="000B6DE8" w:rsidP="0066629A">
            <w:pPr>
              <w:pStyle w:val="BodyText"/>
              <w:jc w:val="both"/>
              <w:rPr>
                <w:rFonts w:asciiTheme="minorHAnsi" w:hAnsiTheme="minorHAnsi"/>
                <w:b w:val="0"/>
                <w:bCs/>
                <w:color w:val="000000" w:themeColor="text1"/>
                <w:sz w:val="22"/>
                <w:szCs w:val="22"/>
              </w:rPr>
            </w:pPr>
          </w:p>
        </w:tc>
      </w:tr>
      <w:tr w:rsidR="00F276E2" w14:paraId="3A5036EC" w14:textId="77777777" w:rsidTr="460D8A83">
        <w:tc>
          <w:tcPr>
            <w:tcW w:w="1105" w:type="dxa"/>
          </w:tcPr>
          <w:p w14:paraId="7CB43391" w14:textId="0B942056" w:rsidR="00F276E2" w:rsidRPr="002F1D4F" w:rsidRDefault="00C446FE">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1</w:t>
            </w:r>
            <w:r w:rsidR="00383EF2">
              <w:rPr>
                <w:rFonts w:asciiTheme="minorHAnsi" w:hAnsiTheme="minorHAnsi"/>
                <w:color w:val="000000" w:themeColor="text1"/>
                <w:sz w:val="22"/>
                <w:szCs w:val="22"/>
              </w:rPr>
              <w:t>8</w:t>
            </w:r>
            <w:r w:rsidR="005D0CC1">
              <w:rPr>
                <w:rFonts w:asciiTheme="minorHAnsi" w:hAnsiTheme="minorHAnsi"/>
                <w:color w:val="000000" w:themeColor="text1"/>
                <w:sz w:val="22"/>
                <w:szCs w:val="22"/>
              </w:rPr>
              <w:t xml:space="preserve"> </w:t>
            </w:r>
            <w:r w:rsidR="00213AB4">
              <w:rPr>
                <w:rFonts w:asciiTheme="minorHAnsi" w:hAnsiTheme="minorHAnsi"/>
                <w:color w:val="000000" w:themeColor="text1"/>
                <w:sz w:val="22"/>
                <w:szCs w:val="22"/>
              </w:rPr>
              <w:t>- 21</w:t>
            </w:r>
          </w:p>
        </w:tc>
        <w:tc>
          <w:tcPr>
            <w:tcW w:w="1164" w:type="dxa"/>
          </w:tcPr>
          <w:p w14:paraId="282B4DB8" w14:textId="5B15692F" w:rsidR="00F276E2" w:rsidRPr="002F1D4F" w:rsidRDefault="00F276E2">
            <w:pPr>
              <w:pStyle w:val="BodyText"/>
              <w:jc w:val="both"/>
              <w:rPr>
                <w:rFonts w:asciiTheme="minorHAnsi" w:hAnsiTheme="minorHAnsi"/>
                <w:color w:val="000000" w:themeColor="text1"/>
                <w:sz w:val="22"/>
                <w:szCs w:val="22"/>
              </w:rPr>
            </w:pPr>
          </w:p>
        </w:tc>
        <w:tc>
          <w:tcPr>
            <w:tcW w:w="6894" w:type="dxa"/>
            <w:gridSpan w:val="3"/>
          </w:tcPr>
          <w:p w14:paraId="0EF2C784" w14:textId="62176DFD" w:rsidR="00F276E2" w:rsidRPr="00234A99" w:rsidRDefault="00F276E2">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School Placement</w:t>
            </w:r>
            <w:r w:rsidR="002F48DC" w:rsidRPr="00234A99">
              <w:rPr>
                <w:rFonts w:asciiTheme="minorHAnsi" w:hAnsiTheme="minorHAnsi"/>
                <w:color w:val="C45911" w:themeColor="accent2" w:themeShade="BF"/>
                <w:sz w:val="22"/>
                <w:szCs w:val="22"/>
              </w:rPr>
              <w:t xml:space="preserve"> </w:t>
            </w:r>
            <w:r w:rsidRPr="00234A99">
              <w:rPr>
                <w:rFonts w:asciiTheme="minorHAnsi" w:hAnsiTheme="minorHAnsi"/>
                <w:color w:val="C45911" w:themeColor="accent2" w:themeShade="BF"/>
                <w:sz w:val="22"/>
                <w:szCs w:val="22"/>
              </w:rPr>
              <w:t>Block 1</w:t>
            </w:r>
            <w:r w:rsidR="00C67789" w:rsidRPr="00234A99">
              <w:rPr>
                <w:rFonts w:asciiTheme="minorHAnsi" w:hAnsiTheme="minorHAnsi"/>
                <w:color w:val="C45911" w:themeColor="accent2" w:themeShade="BF"/>
                <w:sz w:val="22"/>
                <w:szCs w:val="22"/>
              </w:rPr>
              <w:t xml:space="preserve"> (4 weeks)</w:t>
            </w:r>
          </w:p>
          <w:p w14:paraId="2D997DF5" w14:textId="1035E0D0" w:rsidR="00316F1F" w:rsidRPr="00234A99" w:rsidRDefault="00E6053F" w:rsidP="00D5466F">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 xml:space="preserve">Monday </w:t>
            </w:r>
            <w:r w:rsidR="009454DF" w:rsidRPr="00234A99">
              <w:rPr>
                <w:rFonts w:asciiTheme="minorHAnsi" w:hAnsiTheme="minorHAnsi"/>
                <w:color w:val="C45911" w:themeColor="accent2" w:themeShade="BF"/>
                <w:sz w:val="22"/>
                <w:szCs w:val="22"/>
              </w:rPr>
              <w:t>9</w:t>
            </w:r>
            <w:r w:rsidR="009454DF" w:rsidRPr="00234A99">
              <w:rPr>
                <w:rFonts w:asciiTheme="minorHAnsi" w:hAnsiTheme="minorHAnsi"/>
                <w:color w:val="C45911" w:themeColor="accent2" w:themeShade="BF"/>
                <w:sz w:val="22"/>
                <w:szCs w:val="22"/>
                <w:vertAlign w:val="superscript"/>
              </w:rPr>
              <w:t>th</w:t>
            </w:r>
            <w:r w:rsidR="009454DF" w:rsidRPr="00234A99">
              <w:rPr>
                <w:rFonts w:asciiTheme="minorHAnsi" w:hAnsiTheme="minorHAnsi"/>
                <w:color w:val="C45911" w:themeColor="accent2" w:themeShade="BF"/>
                <w:sz w:val="22"/>
                <w:szCs w:val="22"/>
              </w:rPr>
              <w:t xml:space="preserve"> Feb- </w:t>
            </w:r>
            <w:r w:rsidR="006E2726" w:rsidRPr="00234A99">
              <w:rPr>
                <w:rFonts w:asciiTheme="minorHAnsi" w:hAnsiTheme="minorHAnsi"/>
                <w:color w:val="C45911" w:themeColor="accent2" w:themeShade="BF"/>
                <w:sz w:val="22"/>
                <w:szCs w:val="22"/>
              </w:rPr>
              <w:t>Friday 6</w:t>
            </w:r>
            <w:r w:rsidR="006E2726" w:rsidRPr="00234A99">
              <w:rPr>
                <w:rFonts w:asciiTheme="minorHAnsi" w:hAnsiTheme="minorHAnsi"/>
                <w:color w:val="C45911" w:themeColor="accent2" w:themeShade="BF"/>
                <w:sz w:val="22"/>
                <w:szCs w:val="22"/>
                <w:vertAlign w:val="superscript"/>
              </w:rPr>
              <w:t>th</w:t>
            </w:r>
            <w:r w:rsidR="006E2726" w:rsidRPr="00234A99">
              <w:rPr>
                <w:rFonts w:asciiTheme="minorHAnsi" w:hAnsiTheme="minorHAnsi"/>
                <w:color w:val="C45911" w:themeColor="accent2" w:themeShade="BF"/>
                <w:sz w:val="22"/>
                <w:szCs w:val="22"/>
              </w:rPr>
              <w:t xml:space="preserve"> </w:t>
            </w:r>
            <w:r w:rsidR="00D5466F" w:rsidRPr="00234A99">
              <w:rPr>
                <w:rFonts w:asciiTheme="minorHAnsi" w:hAnsiTheme="minorHAnsi"/>
                <w:color w:val="C45911" w:themeColor="accent2" w:themeShade="BF"/>
                <w:sz w:val="22"/>
                <w:szCs w:val="22"/>
              </w:rPr>
              <w:t>March</w:t>
            </w:r>
          </w:p>
          <w:p w14:paraId="6AC59E21" w14:textId="7F95DAF6" w:rsidR="00364243" w:rsidRPr="00234A99" w:rsidRDefault="00364243" w:rsidP="00D5466F">
            <w:pPr>
              <w:pStyle w:val="BodyText"/>
              <w:jc w:val="both"/>
              <w:rPr>
                <w:rFonts w:asciiTheme="minorHAnsi" w:hAnsiTheme="minorHAnsi"/>
                <w:color w:val="C45911" w:themeColor="accent2" w:themeShade="BF"/>
                <w:sz w:val="22"/>
                <w:szCs w:val="22"/>
              </w:rPr>
            </w:pPr>
          </w:p>
        </w:tc>
      </w:tr>
      <w:tr w:rsidR="00F276E2" w14:paraId="32174339" w14:textId="77777777" w:rsidTr="460D8A83">
        <w:tc>
          <w:tcPr>
            <w:tcW w:w="1105" w:type="dxa"/>
          </w:tcPr>
          <w:p w14:paraId="3257DAF8" w14:textId="66C7CE69" w:rsidR="00F276E2" w:rsidRPr="002F1D4F" w:rsidRDefault="006E2726">
            <w:pPr>
              <w:pStyle w:val="BodyText"/>
              <w:jc w:val="both"/>
              <w:rPr>
                <w:rFonts w:asciiTheme="minorHAnsi" w:hAnsiTheme="minorHAnsi"/>
                <w:color w:val="000000" w:themeColor="text1"/>
                <w:sz w:val="22"/>
                <w:szCs w:val="22"/>
              </w:rPr>
            </w:pPr>
            <w:r>
              <w:rPr>
                <w:rFonts w:asciiTheme="minorHAnsi" w:hAnsiTheme="minorHAnsi"/>
                <w:color w:val="000000" w:themeColor="text1"/>
                <w:sz w:val="22"/>
                <w:szCs w:val="22"/>
              </w:rPr>
              <w:t>2</w:t>
            </w:r>
            <w:r w:rsidR="00213AB4">
              <w:rPr>
                <w:rFonts w:asciiTheme="minorHAnsi" w:hAnsiTheme="minorHAnsi"/>
                <w:color w:val="000000" w:themeColor="text1"/>
                <w:sz w:val="22"/>
                <w:szCs w:val="22"/>
              </w:rPr>
              <w:t>2-24</w:t>
            </w:r>
          </w:p>
        </w:tc>
        <w:tc>
          <w:tcPr>
            <w:tcW w:w="1164" w:type="dxa"/>
          </w:tcPr>
          <w:p w14:paraId="6F7830C3" w14:textId="77777777" w:rsidR="00F276E2" w:rsidRPr="002F1D4F" w:rsidRDefault="00F276E2">
            <w:pPr>
              <w:pStyle w:val="BodyText"/>
              <w:jc w:val="both"/>
              <w:rPr>
                <w:rFonts w:asciiTheme="minorHAnsi" w:hAnsiTheme="minorHAnsi"/>
                <w:color w:val="000000" w:themeColor="text1"/>
                <w:sz w:val="22"/>
                <w:szCs w:val="22"/>
              </w:rPr>
            </w:pPr>
          </w:p>
        </w:tc>
        <w:tc>
          <w:tcPr>
            <w:tcW w:w="6894" w:type="dxa"/>
            <w:gridSpan w:val="3"/>
          </w:tcPr>
          <w:p w14:paraId="45E0DDA4" w14:textId="78073488" w:rsidR="00F276E2" w:rsidRPr="00234A99" w:rsidRDefault="00F276E2">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School Placement Block 2</w:t>
            </w:r>
            <w:r w:rsidR="00C67789" w:rsidRPr="00234A99">
              <w:rPr>
                <w:rFonts w:asciiTheme="minorHAnsi" w:hAnsiTheme="minorHAnsi"/>
                <w:color w:val="C45911" w:themeColor="accent2" w:themeShade="BF"/>
                <w:sz w:val="22"/>
                <w:szCs w:val="22"/>
              </w:rPr>
              <w:t xml:space="preserve"> (3 weeks)</w:t>
            </w:r>
          </w:p>
          <w:p w14:paraId="354FD3B3" w14:textId="21775469" w:rsidR="005B56C8" w:rsidRPr="00234A99" w:rsidRDefault="006E2726">
            <w:pPr>
              <w:pStyle w:val="BodyText"/>
              <w:jc w:val="both"/>
              <w:rPr>
                <w:rFonts w:asciiTheme="minorHAnsi" w:hAnsiTheme="minorHAnsi"/>
                <w:color w:val="C45911" w:themeColor="accent2" w:themeShade="BF"/>
                <w:sz w:val="22"/>
                <w:szCs w:val="22"/>
              </w:rPr>
            </w:pPr>
            <w:r w:rsidRPr="00234A99">
              <w:rPr>
                <w:rFonts w:asciiTheme="minorHAnsi" w:hAnsiTheme="minorHAnsi"/>
                <w:color w:val="C45911" w:themeColor="accent2" w:themeShade="BF"/>
                <w:sz w:val="22"/>
                <w:szCs w:val="22"/>
              </w:rPr>
              <w:t>Monday 9</w:t>
            </w:r>
            <w:r w:rsidRPr="00234A99">
              <w:rPr>
                <w:rFonts w:asciiTheme="minorHAnsi" w:hAnsiTheme="minorHAnsi"/>
                <w:color w:val="C45911" w:themeColor="accent2" w:themeShade="BF"/>
                <w:sz w:val="22"/>
                <w:szCs w:val="22"/>
                <w:vertAlign w:val="superscript"/>
              </w:rPr>
              <w:t>th</w:t>
            </w:r>
            <w:r w:rsidRPr="00234A99">
              <w:rPr>
                <w:rFonts w:asciiTheme="minorHAnsi" w:hAnsiTheme="minorHAnsi"/>
                <w:color w:val="C45911" w:themeColor="accent2" w:themeShade="BF"/>
                <w:sz w:val="22"/>
                <w:szCs w:val="22"/>
              </w:rPr>
              <w:t xml:space="preserve"> March </w:t>
            </w:r>
            <w:r w:rsidR="00422311" w:rsidRPr="00234A99">
              <w:rPr>
                <w:rFonts w:asciiTheme="minorHAnsi" w:hAnsiTheme="minorHAnsi"/>
                <w:color w:val="C45911" w:themeColor="accent2" w:themeShade="BF"/>
                <w:sz w:val="22"/>
                <w:szCs w:val="22"/>
              </w:rPr>
              <w:t>–</w:t>
            </w:r>
            <w:r w:rsidR="009C65C4" w:rsidRPr="00234A99">
              <w:rPr>
                <w:rFonts w:asciiTheme="minorHAnsi" w:hAnsiTheme="minorHAnsi"/>
                <w:color w:val="C45911" w:themeColor="accent2" w:themeShade="BF"/>
                <w:sz w:val="22"/>
                <w:szCs w:val="22"/>
              </w:rPr>
              <w:t xml:space="preserve"> </w:t>
            </w:r>
            <w:r w:rsidR="00213AB4" w:rsidRPr="00234A99">
              <w:rPr>
                <w:rFonts w:asciiTheme="minorHAnsi" w:hAnsiTheme="minorHAnsi"/>
                <w:color w:val="C45911" w:themeColor="accent2" w:themeShade="BF"/>
                <w:sz w:val="22"/>
                <w:szCs w:val="22"/>
              </w:rPr>
              <w:t xml:space="preserve">Friday </w:t>
            </w:r>
            <w:r w:rsidR="00036A02" w:rsidRPr="00234A99">
              <w:rPr>
                <w:rFonts w:asciiTheme="minorHAnsi" w:hAnsiTheme="minorHAnsi"/>
                <w:color w:val="C45911" w:themeColor="accent2" w:themeShade="BF"/>
                <w:sz w:val="22"/>
                <w:szCs w:val="22"/>
              </w:rPr>
              <w:t>27</w:t>
            </w:r>
            <w:r w:rsidR="00036A02" w:rsidRPr="00234A99">
              <w:rPr>
                <w:rFonts w:asciiTheme="minorHAnsi" w:hAnsiTheme="minorHAnsi"/>
                <w:color w:val="C45911" w:themeColor="accent2" w:themeShade="BF"/>
                <w:sz w:val="22"/>
                <w:szCs w:val="22"/>
                <w:vertAlign w:val="superscript"/>
              </w:rPr>
              <w:t>th</w:t>
            </w:r>
            <w:r w:rsidR="00036A02" w:rsidRPr="00234A99">
              <w:rPr>
                <w:rFonts w:asciiTheme="minorHAnsi" w:hAnsiTheme="minorHAnsi"/>
                <w:color w:val="C45911" w:themeColor="accent2" w:themeShade="BF"/>
                <w:sz w:val="22"/>
                <w:szCs w:val="22"/>
              </w:rPr>
              <w:t xml:space="preserve"> March</w:t>
            </w:r>
          </w:p>
          <w:p w14:paraId="4A5ECE25" w14:textId="33C82BD5" w:rsidR="00364243" w:rsidRPr="00234A99" w:rsidRDefault="00364243">
            <w:pPr>
              <w:pStyle w:val="BodyText"/>
              <w:jc w:val="both"/>
              <w:rPr>
                <w:rFonts w:asciiTheme="minorHAnsi" w:hAnsiTheme="minorHAnsi"/>
                <w:color w:val="C45911" w:themeColor="accent2" w:themeShade="BF"/>
                <w:sz w:val="22"/>
                <w:szCs w:val="22"/>
              </w:rPr>
            </w:pPr>
          </w:p>
        </w:tc>
      </w:tr>
      <w:tr w:rsidR="00D156E3" w14:paraId="279A0717" w14:textId="77777777" w:rsidTr="005659D1">
        <w:tc>
          <w:tcPr>
            <w:tcW w:w="9163" w:type="dxa"/>
            <w:gridSpan w:val="5"/>
          </w:tcPr>
          <w:p w14:paraId="714EBCD9" w14:textId="1738EB1A" w:rsidR="00D156E3" w:rsidRDefault="00D156E3" w:rsidP="006B4B03">
            <w:pPr>
              <w:pStyle w:val="BodyText"/>
              <w:jc w:val="both"/>
              <w:rPr>
                <w:rFonts w:asciiTheme="minorHAnsi" w:hAnsiTheme="minorHAnsi"/>
                <w:color w:val="70AD47" w:themeColor="accent6"/>
                <w:sz w:val="22"/>
                <w:szCs w:val="22"/>
              </w:rPr>
            </w:pPr>
            <w:r>
              <w:rPr>
                <w:rFonts w:asciiTheme="minorHAnsi" w:hAnsiTheme="minorHAnsi"/>
                <w:color w:val="70AD47" w:themeColor="accent6"/>
                <w:sz w:val="22"/>
                <w:szCs w:val="22"/>
              </w:rPr>
              <w:t xml:space="preserve">         S</w:t>
            </w:r>
            <w:r w:rsidRPr="00E657B2">
              <w:rPr>
                <w:rFonts w:asciiTheme="minorHAnsi" w:hAnsiTheme="minorHAnsi"/>
                <w:color w:val="70AD47" w:themeColor="accent6"/>
                <w:sz w:val="22"/>
                <w:szCs w:val="22"/>
              </w:rPr>
              <w:t xml:space="preserve">ubmission of E-File </w:t>
            </w:r>
            <w:r>
              <w:rPr>
                <w:rFonts w:asciiTheme="minorHAnsi" w:hAnsiTheme="minorHAnsi"/>
                <w:color w:val="70AD47" w:themeColor="accent6"/>
                <w:sz w:val="22"/>
                <w:szCs w:val="22"/>
              </w:rPr>
              <w:t xml:space="preserve">and assessment file to main tutor </w:t>
            </w:r>
            <w:r w:rsidRPr="00E657B2">
              <w:rPr>
                <w:rFonts w:asciiTheme="minorHAnsi" w:hAnsiTheme="minorHAnsi"/>
                <w:color w:val="70AD47" w:themeColor="accent6"/>
                <w:sz w:val="22"/>
                <w:szCs w:val="22"/>
              </w:rPr>
              <w:t xml:space="preserve">by 5pm on </w:t>
            </w:r>
            <w:r>
              <w:rPr>
                <w:rFonts w:asciiTheme="minorHAnsi" w:hAnsiTheme="minorHAnsi"/>
                <w:color w:val="70AD47" w:themeColor="accent6"/>
                <w:sz w:val="22"/>
                <w:szCs w:val="22"/>
              </w:rPr>
              <w:t>Monday 30</w:t>
            </w:r>
            <w:r w:rsidRPr="00292F3B">
              <w:rPr>
                <w:rFonts w:asciiTheme="minorHAnsi" w:hAnsiTheme="minorHAnsi"/>
                <w:color w:val="70AD47" w:themeColor="accent6"/>
                <w:sz w:val="22"/>
                <w:szCs w:val="22"/>
                <w:vertAlign w:val="superscript"/>
              </w:rPr>
              <w:t>th</w:t>
            </w:r>
            <w:r>
              <w:rPr>
                <w:rFonts w:asciiTheme="minorHAnsi" w:hAnsiTheme="minorHAnsi"/>
                <w:color w:val="70AD47" w:themeColor="accent6"/>
                <w:sz w:val="22"/>
                <w:szCs w:val="22"/>
              </w:rPr>
              <w:t xml:space="preserve"> March</w:t>
            </w:r>
          </w:p>
          <w:p w14:paraId="12BAE96F" w14:textId="77777777" w:rsidR="00D156E3" w:rsidRPr="00422311" w:rsidRDefault="00D156E3">
            <w:pPr>
              <w:pStyle w:val="BodyText"/>
              <w:jc w:val="both"/>
              <w:rPr>
                <w:rFonts w:asciiTheme="minorHAnsi" w:hAnsiTheme="minorHAnsi"/>
                <w:color w:val="2F5496" w:themeColor="accent1" w:themeShade="BF"/>
                <w:sz w:val="22"/>
                <w:szCs w:val="22"/>
              </w:rPr>
            </w:pPr>
          </w:p>
        </w:tc>
      </w:tr>
      <w:tr w:rsidR="002645DC" w14:paraId="59AE6ABE" w14:textId="77777777" w:rsidTr="460D8A83">
        <w:tc>
          <w:tcPr>
            <w:tcW w:w="1105" w:type="dxa"/>
          </w:tcPr>
          <w:p w14:paraId="417ABD1F" w14:textId="2CA79D8F" w:rsidR="002645DC" w:rsidRPr="002F1D4F" w:rsidRDefault="002645DC">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2</w:t>
            </w:r>
            <w:r w:rsidR="003B6FCD">
              <w:rPr>
                <w:rFonts w:asciiTheme="minorHAnsi" w:hAnsiTheme="minorHAnsi"/>
                <w:color w:val="000000" w:themeColor="text1"/>
                <w:sz w:val="22"/>
                <w:szCs w:val="22"/>
              </w:rPr>
              <w:t>5</w:t>
            </w:r>
          </w:p>
        </w:tc>
        <w:tc>
          <w:tcPr>
            <w:tcW w:w="1164" w:type="dxa"/>
          </w:tcPr>
          <w:p w14:paraId="1CB618D1" w14:textId="3D189474" w:rsidR="002645DC" w:rsidRPr="009124A6" w:rsidRDefault="003B6FCD">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 xml:space="preserve">22 </w:t>
            </w:r>
            <w:r w:rsidR="009E5FD6" w:rsidRPr="009124A6">
              <w:rPr>
                <w:rFonts w:asciiTheme="minorHAnsi" w:hAnsiTheme="minorHAnsi"/>
                <w:b w:val="0"/>
                <w:bCs/>
                <w:color w:val="000000" w:themeColor="text1"/>
                <w:sz w:val="22"/>
                <w:szCs w:val="22"/>
              </w:rPr>
              <w:t>April</w:t>
            </w:r>
          </w:p>
        </w:tc>
        <w:tc>
          <w:tcPr>
            <w:tcW w:w="3447" w:type="dxa"/>
          </w:tcPr>
          <w:p w14:paraId="3EA3CA66" w14:textId="7EF8D773" w:rsidR="002645DC" w:rsidRPr="00C67789" w:rsidRDefault="002645DC">
            <w:pPr>
              <w:pStyle w:val="BodyText"/>
              <w:jc w:val="both"/>
              <w:rPr>
                <w:rFonts w:asciiTheme="minorHAnsi" w:hAnsiTheme="minorHAnsi"/>
                <w:color w:val="000000" w:themeColor="text1"/>
                <w:sz w:val="22"/>
                <w:szCs w:val="22"/>
              </w:rPr>
            </w:pPr>
            <w:r w:rsidRPr="00C67789">
              <w:rPr>
                <w:rFonts w:asciiTheme="minorHAnsi" w:hAnsiTheme="minorHAnsi"/>
                <w:color w:val="000000" w:themeColor="text1"/>
                <w:sz w:val="22"/>
                <w:szCs w:val="22"/>
              </w:rPr>
              <w:t>School Based Work Review</w:t>
            </w:r>
            <w:r w:rsidR="001F1EE1">
              <w:rPr>
                <w:rFonts w:asciiTheme="minorHAnsi" w:hAnsiTheme="minorHAnsi"/>
                <w:color w:val="000000" w:themeColor="text1"/>
                <w:sz w:val="22"/>
                <w:szCs w:val="22"/>
              </w:rPr>
              <w:t>/Course Evaluation</w:t>
            </w:r>
          </w:p>
          <w:p w14:paraId="36B02AF3" w14:textId="77777777" w:rsidR="002645DC" w:rsidRDefault="002645DC">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J Dunn</w:t>
            </w:r>
          </w:p>
          <w:p w14:paraId="23AD1CFF" w14:textId="77777777" w:rsidR="002645DC" w:rsidRDefault="00C67789">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10-11am in Tel 12</w:t>
            </w:r>
          </w:p>
          <w:p w14:paraId="043B90F1" w14:textId="45CFED56" w:rsidR="00D05497" w:rsidRDefault="00D05497">
            <w:pPr>
              <w:pStyle w:val="BodyText"/>
              <w:jc w:val="both"/>
              <w:rPr>
                <w:rFonts w:asciiTheme="minorHAnsi" w:hAnsiTheme="minorHAnsi"/>
                <w:b w:val="0"/>
                <w:bCs/>
                <w:color w:val="000000" w:themeColor="text1"/>
                <w:sz w:val="22"/>
                <w:szCs w:val="22"/>
              </w:rPr>
            </w:pPr>
          </w:p>
        </w:tc>
        <w:tc>
          <w:tcPr>
            <w:tcW w:w="3447" w:type="dxa"/>
            <w:gridSpan w:val="2"/>
          </w:tcPr>
          <w:p w14:paraId="05A390A8" w14:textId="4D7FA77F" w:rsidR="002645DC" w:rsidRPr="00C67789" w:rsidRDefault="002645DC" w:rsidP="002645DC">
            <w:pPr>
              <w:pStyle w:val="BodyText"/>
              <w:jc w:val="both"/>
              <w:rPr>
                <w:rFonts w:asciiTheme="minorHAnsi" w:hAnsiTheme="minorHAnsi"/>
                <w:color w:val="000000" w:themeColor="text1"/>
                <w:sz w:val="22"/>
                <w:szCs w:val="22"/>
              </w:rPr>
            </w:pPr>
            <w:r w:rsidRPr="00C67789">
              <w:rPr>
                <w:rFonts w:asciiTheme="minorHAnsi" w:hAnsiTheme="minorHAnsi"/>
                <w:color w:val="000000" w:themeColor="text1"/>
                <w:sz w:val="22"/>
                <w:szCs w:val="22"/>
              </w:rPr>
              <w:t>School Based Work Review</w:t>
            </w:r>
            <w:r w:rsidR="001F1EE1">
              <w:rPr>
                <w:rFonts w:asciiTheme="minorHAnsi" w:hAnsiTheme="minorHAnsi"/>
                <w:color w:val="000000" w:themeColor="text1"/>
                <w:sz w:val="22"/>
                <w:szCs w:val="22"/>
              </w:rPr>
              <w:t>/Course Evaluation</w:t>
            </w:r>
          </w:p>
          <w:p w14:paraId="73AD7BD1" w14:textId="77777777" w:rsidR="002645DC" w:rsidRPr="002645DC" w:rsidRDefault="002645DC">
            <w:pPr>
              <w:pStyle w:val="BodyText"/>
              <w:jc w:val="both"/>
              <w:rPr>
                <w:rFonts w:asciiTheme="minorHAnsi" w:hAnsiTheme="minorHAnsi"/>
                <w:b w:val="0"/>
                <w:bCs/>
                <w:color w:val="000000" w:themeColor="text1"/>
                <w:sz w:val="22"/>
                <w:szCs w:val="22"/>
              </w:rPr>
            </w:pPr>
            <w:r w:rsidRPr="002645DC">
              <w:rPr>
                <w:rFonts w:asciiTheme="minorHAnsi" w:hAnsiTheme="minorHAnsi"/>
                <w:b w:val="0"/>
                <w:bCs/>
                <w:color w:val="000000" w:themeColor="text1"/>
                <w:sz w:val="22"/>
                <w:szCs w:val="22"/>
              </w:rPr>
              <w:t>J Gardiner</w:t>
            </w:r>
          </w:p>
          <w:p w14:paraId="69BED997" w14:textId="6A91A9AC" w:rsidR="002645DC" w:rsidRPr="00231AF3" w:rsidRDefault="00C67789">
            <w:pPr>
              <w:pStyle w:val="BodyText"/>
              <w:jc w:val="both"/>
              <w:rPr>
                <w:rFonts w:asciiTheme="minorHAnsi" w:hAnsiTheme="minorHAnsi"/>
                <w:b w:val="0"/>
                <w:bCs/>
                <w:color w:val="2F5496" w:themeColor="accent1" w:themeShade="BF"/>
                <w:sz w:val="22"/>
                <w:szCs w:val="22"/>
              </w:rPr>
            </w:pPr>
            <w:r w:rsidRPr="00C67789">
              <w:rPr>
                <w:rFonts w:asciiTheme="minorHAnsi" w:hAnsiTheme="minorHAnsi"/>
                <w:b w:val="0"/>
                <w:bCs/>
                <w:color w:val="000000" w:themeColor="text1"/>
                <w:sz w:val="22"/>
                <w:szCs w:val="22"/>
              </w:rPr>
              <w:t>10-11am in SR5</w:t>
            </w:r>
          </w:p>
        </w:tc>
      </w:tr>
      <w:tr w:rsidR="006F5376" w14:paraId="5B72CE04" w14:textId="77777777" w:rsidTr="460D8A83">
        <w:tc>
          <w:tcPr>
            <w:tcW w:w="1105" w:type="dxa"/>
          </w:tcPr>
          <w:p w14:paraId="1341E2A7" w14:textId="7C3C631D" w:rsidR="006F5376" w:rsidRPr="002F1D4F" w:rsidRDefault="006F5376">
            <w:pPr>
              <w:pStyle w:val="BodyText"/>
              <w:jc w:val="both"/>
              <w:rPr>
                <w:rFonts w:asciiTheme="minorHAnsi" w:hAnsiTheme="minorHAnsi"/>
                <w:color w:val="000000" w:themeColor="text1"/>
                <w:sz w:val="22"/>
                <w:szCs w:val="22"/>
              </w:rPr>
            </w:pPr>
            <w:r w:rsidRPr="002F1D4F">
              <w:rPr>
                <w:rFonts w:asciiTheme="minorHAnsi" w:hAnsiTheme="minorHAnsi"/>
                <w:color w:val="000000" w:themeColor="text1"/>
                <w:sz w:val="22"/>
                <w:szCs w:val="22"/>
              </w:rPr>
              <w:t>2</w:t>
            </w:r>
            <w:r w:rsidR="003B6FCD">
              <w:rPr>
                <w:rFonts w:asciiTheme="minorHAnsi" w:hAnsiTheme="minorHAnsi"/>
                <w:color w:val="000000" w:themeColor="text1"/>
                <w:sz w:val="22"/>
                <w:szCs w:val="22"/>
              </w:rPr>
              <w:t>6</w:t>
            </w:r>
          </w:p>
        </w:tc>
        <w:tc>
          <w:tcPr>
            <w:tcW w:w="1164" w:type="dxa"/>
          </w:tcPr>
          <w:p w14:paraId="61A0DC29" w14:textId="1A1D24B7" w:rsidR="006F5376" w:rsidRPr="00A13DA4" w:rsidRDefault="00431292">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29</w:t>
            </w:r>
            <w:r w:rsidR="009E5FD6">
              <w:rPr>
                <w:rFonts w:asciiTheme="minorHAnsi" w:hAnsiTheme="minorHAnsi"/>
                <w:b w:val="0"/>
                <w:bCs/>
                <w:color w:val="000000" w:themeColor="text1"/>
                <w:sz w:val="22"/>
                <w:szCs w:val="22"/>
              </w:rPr>
              <w:t xml:space="preserve"> May</w:t>
            </w:r>
          </w:p>
        </w:tc>
        <w:tc>
          <w:tcPr>
            <w:tcW w:w="6894" w:type="dxa"/>
            <w:gridSpan w:val="3"/>
          </w:tcPr>
          <w:p w14:paraId="2EE0D5D3" w14:textId="77777777" w:rsidR="006F5376" w:rsidRPr="00C67789" w:rsidRDefault="009A5C67">
            <w:pPr>
              <w:pStyle w:val="BodyText"/>
              <w:jc w:val="both"/>
              <w:rPr>
                <w:rFonts w:asciiTheme="minorHAnsi" w:hAnsiTheme="minorHAnsi"/>
                <w:color w:val="000000" w:themeColor="text1"/>
                <w:sz w:val="22"/>
                <w:szCs w:val="22"/>
              </w:rPr>
            </w:pPr>
            <w:r w:rsidRPr="00C67789">
              <w:rPr>
                <w:rFonts w:asciiTheme="minorHAnsi" w:hAnsiTheme="minorHAnsi"/>
                <w:color w:val="000000" w:themeColor="text1"/>
                <w:sz w:val="22"/>
                <w:szCs w:val="22"/>
              </w:rPr>
              <w:t>Transition to Final Year- Advice from a Primary Principal</w:t>
            </w:r>
          </w:p>
          <w:p w14:paraId="0334999C" w14:textId="77777777" w:rsidR="009A5C67" w:rsidRDefault="009A5C67">
            <w:pPr>
              <w:pStyle w:val="BodyText"/>
              <w:jc w:val="both"/>
              <w:rPr>
                <w:rFonts w:asciiTheme="minorHAnsi" w:hAnsiTheme="minorHAnsi"/>
                <w:b w:val="0"/>
                <w:bCs/>
                <w:color w:val="000000" w:themeColor="text1"/>
                <w:sz w:val="22"/>
                <w:szCs w:val="22"/>
              </w:rPr>
            </w:pPr>
            <w:r w:rsidRPr="005F454B">
              <w:rPr>
                <w:rFonts w:asciiTheme="minorHAnsi" w:hAnsiTheme="minorHAnsi"/>
                <w:b w:val="0"/>
                <w:bCs/>
                <w:color w:val="000000" w:themeColor="text1"/>
                <w:sz w:val="22"/>
                <w:szCs w:val="22"/>
              </w:rPr>
              <w:t>Mr G Cherry – Pond Park PS</w:t>
            </w:r>
          </w:p>
          <w:p w14:paraId="643BB4A1" w14:textId="77F441AB" w:rsidR="00C67789" w:rsidRDefault="00E657B2">
            <w:pPr>
              <w:pStyle w:val="BodyText"/>
              <w:jc w:val="both"/>
              <w:rPr>
                <w:rFonts w:asciiTheme="minorHAnsi" w:hAnsiTheme="minorHAnsi"/>
                <w:b w:val="0"/>
                <w:bCs/>
                <w:color w:val="000000" w:themeColor="text1"/>
                <w:sz w:val="22"/>
                <w:szCs w:val="22"/>
              </w:rPr>
            </w:pPr>
            <w:r>
              <w:rPr>
                <w:rFonts w:asciiTheme="minorHAnsi" w:hAnsiTheme="minorHAnsi"/>
                <w:b w:val="0"/>
                <w:bCs/>
                <w:color w:val="000000" w:themeColor="text1"/>
                <w:sz w:val="22"/>
                <w:szCs w:val="22"/>
              </w:rPr>
              <w:t>(</w:t>
            </w:r>
            <w:r w:rsidR="00C67789" w:rsidRPr="00C67789">
              <w:rPr>
                <w:rFonts w:asciiTheme="minorHAnsi" w:hAnsiTheme="minorHAnsi"/>
                <w:b w:val="0"/>
                <w:bCs/>
                <w:color w:val="000000" w:themeColor="text1"/>
                <w:sz w:val="22"/>
                <w:szCs w:val="22"/>
              </w:rPr>
              <w:t>9-11am in LT5</w:t>
            </w:r>
            <w:r>
              <w:rPr>
                <w:rFonts w:asciiTheme="minorHAnsi" w:hAnsiTheme="minorHAnsi"/>
                <w:b w:val="0"/>
                <w:bCs/>
                <w:color w:val="000000" w:themeColor="text1"/>
                <w:sz w:val="22"/>
                <w:szCs w:val="22"/>
              </w:rPr>
              <w:t>)</w:t>
            </w:r>
          </w:p>
          <w:p w14:paraId="119F13D3" w14:textId="77777777" w:rsidR="00D05497" w:rsidRDefault="00C67789">
            <w:pPr>
              <w:pStyle w:val="BodyText"/>
              <w:jc w:val="both"/>
              <w:rPr>
                <w:rFonts w:asciiTheme="minorHAnsi" w:hAnsiTheme="minorHAnsi"/>
                <w:b w:val="0"/>
                <w:bCs/>
                <w:color w:val="000000" w:themeColor="text1"/>
                <w:sz w:val="22"/>
                <w:szCs w:val="22"/>
              </w:rPr>
            </w:pPr>
            <w:r w:rsidRPr="00C67789">
              <w:rPr>
                <w:rFonts w:asciiTheme="minorHAnsi" w:hAnsiTheme="minorHAnsi"/>
                <w:b w:val="0"/>
                <w:bCs/>
                <w:color w:val="000000" w:themeColor="text1"/>
                <w:sz w:val="22"/>
                <w:szCs w:val="22"/>
              </w:rPr>
              <w:t>All staff</w:t>
            </w:r>
          </w:p>
          <w:p w14:paraId="51C3B13A" w14:textId="5E18A200" w:rsidR="00364243" w:rsidRPr="00E657B2" w:rsidRDefault="00364243">
            <w:pPr>
              <w:pStyle w:val="BodyText"/>
              <w:jc w:val="both"/>
              <w:rPr>
                <w:rFonts w:asciiTheme="minorHAnsi" w:hAnsiTheme="minorHAnsi"/>
                <w:b w:val="0"/>
                <w:bCs/>
                <w:color w:val="000000" w:themeColor="text1"/>
                <w:sz w:val="22"/>
                <w:szCs w:val="22"/>
              </w:rPr>
            </w:pPr>
          </w:p>
        </w:tc>
      </w:tr>
    </w:tbl>
    <w:p w14:paraId="79EFEF27" w14:textId="77777777" w:rsidR="009D44EE" w:rsidRDefault="009D44EE" w:rsidP="00755AEC">
      <w:pPr>
        <w:pStyle w:val="BodyText"/>
        <w:jc w:val="both"/>
        <w:rPr>
          <w:rFonts w:asciiTheme="minorHAnsi" w:hAnsiTheme="minorHAnsi"/>
          <w:color w:val="2F5496" w:themeColor="accent1" w:themeShade="BF"/>
          <w:sz w:val="28"/>
          <w:szCs w:val="28"/>
        </w:rPr>
      </w:pPr>
    </w:p>
    <w:p w14:paraId="70269E41" w14:textId="77777777" w:rsidR="009D44EE" w:rsidRDefault="009D44EE" w:rsidP="00755AEC">
      <w:pPr>
        <w:pStyle w:val="BodyText"/>
        <w:jc w:val="both"/>
        <w:rPr>
          <w:rFonts w:asciiTheme="minorHAnsi" w:hAnsiTheme="minorHAnsi"/>
          <w:color w:val="2F5496" w:themeColor="accent1" w:themeShade="BF"/>
          <w:sz w:val="28"/>
          <w:szCs w:val="28"/>
        </w:rPr>
      </w:pPr>
    </w:p>
    <w:p w14:paraId="4AC6F347" w14:textId="77777777" w:rsidR="000E1C88" w:rsidRDefault="000E1C88" w:rsidP="00755AEC">
      <w:pPr>
        <w:pStyle w:val="BodyText"/>
        <w:jc w:val="both"/>
        <w:rPr>
          <w:rFonts w:asciiTheme="minorHAnsi" w:hAnsiTheme="minorHAnsi"/>
          <w:color w:val="2F5496" w:themeColor="accent1" w:themeShade="BF"/>
          <w:sz w:val="28"/>
          <w:szCs w:val="28"/>
        </w:rPr>
      </w:pPr>
    </w:p>
    <w:p w14:paraId="49838C3D" w14:textId="77777777" w:rsidR="000E1C88" w:rsidRDefault="000E1C88" w:rsidP="00755AEC">
      <w:pPr>
        <w:pStyle w:val="BodyText"/>
        <w:jc w:val="both"/>
        <w:rPr>
          <w:rFonts w:asciiTheme="minorHAnsi" w:hAnsiTheme="minorHAnsi"/>
          <w:color w:val="2F5496" w:themeColor="accent1" w:themeShade="BF"/>
          <w:sz w:val="28"/>
          <w:szCs w:val="28"/>
        </w:rPr>
      </w:pPr>
    </w:p>
    <w:p w14:paraId="7CFA7F3E" w14:textId="77777777" w:rsidR="001F0267" w:rsidRDefault="001F0267" w:rsidP="00755AEC">
      <w:pPr>
        <w:pStyle w:val="BodyText"/>
        <w:jc w:val="both"/>
        <w:rPr>
          <w:rFonts w:asciiTheme="minorHAnsi" w:hAnsiTheme="minorHAnsi"/>
          <w:color w:val="2F5496" w:themeColor="accent1" w:themeShade="BF"/>
          <w:sz w:val="28"/>
          <w:szCs w:val="28"/>
        </w:rPr>
      </w:pPr>
    </w:p>
    <w:p w14:paraId="1350D8F1" w14:textId="77777777" w:rsidR="00A3330B" w:rsidRDefault="00A3330B" w:rsidP="00755AEC">
      <w:pPr>
        <w:pStyle w:val="BodyText"/>
        <w:jc w:val="both"/>
        <w:rPr>
          <w:rFonts w:asciiTheme="minorHAnsi" w:hAnsiTheme="minorHAnsi"/>
          <w:color w:val="2F5496" w:themeColor="accent1" w:themeShade="BF"/>
          <w:sz w:val="28"/>
          <w:szCs w:val="28"/>
        </w:rPr>
      </w:pPr>
    </w:p>
    <w:p w14:paraId="3DE69606" w14:textId="77777777" w:rsidR="00A3330B" w:rsidRDefault="00A3330B" w:rsidP="00755AEC">
      <w:pPr>
        <w:pStyle w:val="BodyText"/>
        <w:jc w:val="both"/>
        <w:rPr>
          <w:rFonts w:asciiTheme="minorHAnsi" w:hAnsiTheme="minorHAnsi"/>
          <w:color w:val="2F5496" w:themeColor="accent1" w:themeShade="BF"/>
          <w:sz w:val="28"/>
          <w:szCs w:val="28"/>
        </w:rPr>
      </w:pPr>
    </w:p>
    <w:p w14:paraId="7818A442" w14:textId="77777777" w:rsidR="00E7552E" w:rsidRDefault="00E7552E" w:rsidP="00755AEC">
      <w:pPr>
        <w:pStyle w:val="BodyText"/>
        <w:jc w:val="both"/>
        <w:rPr>
          <w:rFonts w:asciiTheme="minorHAnsi" w:hAnsiTheme="minorHAnsi"/>
          <w:color w:val="2F5496" w:themeColor="accent1" w:themeShade="BF"/>
          <w:sz w:val="28"/>
          <w:szCs w:val="28"/>
        </w:rPr>
      </w:pPr>
    </w:p>
    <w:p w14:paraId="52F6D005" w14:textId="77777777" w:rsidR="00EA59E5" w:rsidRDefault="00EA59E5" w:rsidP="00755AEC">
      <w:pPr>
        <w:pStyle w:val="BodyText"/>
        <w:jc w:val="both"/>
        <w:rPr>
          <w:rFonts w:asciiTheme="minorHAnsi" w:hAnsiTheme="minorHAnsi"/>
          <w:color w:val="2F5496" w:themeColor="accent1" w:themeShade="BF"/>
          <w:sz w:val="28"/>
          <w:szCs w:val="28"/>
        </w:rPr>
      </w:pPr>
    </w:p>
    <w:p w14:paraId="0302B738" w14:textId="77777777" w:rsidR="00EA59E5" w:rsidRDefault="00EA59E5" w:rsidP="00755AEC">
      <w:pPr>
        <w:pStyle w:val="BodyText"/>
        <w:jc w:val="both"/>
        <w:rPr>
          <w:rFonts w:asciiTheme="minorHAnsi" w:hAnsiTheme="minorHAnsi"/>
          <w:color w:val="2F5496" w:themeColor="accent1" w:themeShade="BF"/>
          <w:sz w:val="28"/>
          <w:szCs w:val="28"/>
        </w:rPr>
      </w:pPr>
    </w:p>
    <w:p w14:paraId="22C454EC" w14:textId="77777777" w:rsidR="00431292" w:rsidRDefault="00431292" w:rsidP="00755AEC">
      <w:pPr>
        <w:pStyle w:val="BodyText"/>
        <w:jc w:val="both"/>
        <w:rPr>
          <w:rFonts w:asciiTheme="minorHAnsi" w:hAnsiTheme="minorHAnsi"/>
          <w:color w:val="2F5496" w:themeColor="accent1" w:themeShade="BF"/>
          <w:sz w:val="28"/>
          <w:szCs w:val="28"/>
        </w:rPr>
      </w:pPr>
    </w:p>
    <w:p w14:paraId="1BC0E409" w14:textId="77777777" w:rsidR="008877E9" w:rsidRDefault="008877E9" w:rsidP="00755AEC">
      <w:pPr>
        <w:pStyle w:val="BodyText"/>
        <w:jc w:val="both"/>
        <w:rPr>
          <w:rFonts w:asciiTheme="minorHAnsi" w:hAnsiTheme="minorHAnsi"/>
          <w:color w:val="2F5496" w:themeColor="accent1" w:themeShade="BF"/>
          <w:sz w:val="28"/>
          <w:szCs w:val="28"/>
        </w:rPr>
      </w:pPr>
    </w:p>
    <w:p w14:paraId="7C41D28D" w14:textId="77777777" w:rsidR="00D156E3" w:rsidRDefault="00D156E3" w:rsidP="00755AEC">
      <w:pPr>
        <w:pStyle w:val="BodyText"/>
        <w:jc w:val="both"/>
        <w:rPr>
          <w:rFonts w:asciiTheme="minorHAnsi" w:hAnsiTheme="minorHAnsi"/>
          <w:color w:val="2F5496" w:themeColor="accent1" w:themeShade="BF"/>
          <w:sz w:val="28"/>
          <w:szCs w:val="28"/>
        </w:rPr>
      </w:pPr>
    </w:p>
    <w:p w14:paraId="5BBC9661" w14:textId="77777777" w:rsidR="00D156E3" w:rsidRDefault="00D156E3" w:rsidP="00755AEC">
      <w:pPr>
        <w:pStyle w:val="BodyText"/>
        <w:jc w:val="both"/>
        <w:rPr>
          <w:rFonts w:asciiTheme="minorHAnsi" w:hAnsiTheme="minorHAnsi"/>
          <w:color w:val="2F5496" w:themeColor="accent1" w:themeShade="BF"/>
          <w:sz w:val="28"/>
          <w:szCs w:val="28"/>
        </w:rPr>
      </w:pPr>
    </w:p>
    <w:p w14:paraId="33560D7A" w14:textId="77777777" w:rsidR="00D156E3" w:rsidRDefault="00D156E3" w:rsidP="00755AEC">
      <w:pPr>
        <w:pStyle w:val="BodyText"/>
        <w:jc w:val="both"/>
        <w:rPr>
          <w:rFonts w:asciiTheme="minorHAnsi" w:hAnsiTheme="minorHAnsi"/>
          <w:color w:val="2F5496" w:themeColor="accent1" w:themeShade="BF"/>
          <w:sz w:val="28"/>
          <w:szCs w:val="28"/>
        </w:rPr>
      </w:pPr>
    </w:p>
    <w:p w14:paraId="16B6CAA5" w14:textId="77777777" w:rsidR="00662151" w:rsidRDefault="00662151" w:rsidP="00755AEC">
      <w:pPr>
        <w:pStyle w:val="BodyText"/>
        <w:jc w:val="both"/>
        <w:rPr>
          <w:rFonts w:asciiTheme="minorHAnsi" w:hAnsiTheme="minorHAnsi"/>
          <w:color w:val="2F5496" w:themeColor="accent1" w:themeShade="BF"/>
          <w:sz w:val="28"/>
          <w:szCs w:val="28"/>
        </w:rPr>
      </w:pPr>
    </w:p>
    <w:p w14:paraId="083D0B1C" w14:textId="4DD8F188" w:rsidR="00755AEC" w:rsidRPr="00B37676" w:rsidRDefault="00755AEC" w:rsidP="00755AEC">
      <w:pPr>
        <w:pStyle w:val="BodyText"/>
        <w:jc w:val="both"/>
        <w:rPr>
          <w:rFonts w:asciiTheme="minorHAnsi" w:hAnsiTheme="minorHAnsi"/>
          <w:color w:val="2F5496" w:themeColor="accent1" w:themeShade="BF"/>
          <w:sz w:val="28"/>
          <w:szCs w:val="28"/>
        </w:rPr>
      </w:pPr>
      <w:r w:rsidRPr="00B37676">
        <w:rPr>
          <w:rFonts w:asciiTheme="minorHAnsi" w:hAnsiTheme="minorHAnsi"/>
          <w:color w:val="2F5496" w:themeColor="accent1" w:themeShade="BF"/>
          <w:sz w:val="28"/>
          <w:szCs w:val="28"/>
        </w:rPr>
        <w:lastRenderedPageBreak/>
        <w:t>Pattern of School Based Work 2</w:t>
      </w:r>
      <w:r w:rsidR="008877E9">
        <w:rPr>
          <w:rFonts w:asciiTheme="minorHAnsi" w:hAnsiTheme="minorHAnsi"/>
          <w:color w:val="2F5496" w:themeColor="accent1" w:themeShade="BF"/>
          <w:sz w:val="28"/>
          <w:szCs w:val="28"/>
        </w:rPr>
        <w:t>5/26</w:t>
      </w:r>
    </w:p>
    <w:p w14:paraId="28DFDA89" w14:textId="77777777" w:rsidR="00755AEC" w:rsidRPr="00252F93" w:rsidRDefault="00755AEC" w:rsidP="00755AEC">
      <w:pPr>
        <w:pStyle w:val="BodyText"/>
        <w:jc w:val="both"/>
        <w:rPr>
          <w:rFonts w:asciiTheme="minorHAnsi" w:hAnsiTheme="minorHAnsi"/>
          <w:sz w:val="24"/>
          <w:szCs w:val="24"/>
          <w:u w:val="single"/>
        </w:rPr>
      </w:pPr>
    </w:p>
    <w:p w14:paraId="290C7C87" w14:textId="430E09B5" w:rsidR="00424555" w:rsidRDefault="00755AEC" w:rsidP="00755AEC">
      <w:pPr>
        <w:pStyle w:val="BodyText"/>
        <w:jc w:val="both"/>
        <w:rPr>
          <w:rFonts w:asciiTheme="minorHAnsi" w:hAnsiTheme="minorHAnsi"/>
          <w:b w:val="0"/>
          <w:sz w:val="22"/>
          <w:szCs w:val="22"/>
        </w:rPr>
      </w:pPr>
      <w:r w:rsidRPr="00732E49">
        <w:rPr>
          <w:rFonts w:asciiTheme="minorHAnsi" w:hAnsiTheme="minorHAnsi"/>
          <w:b w:val="0"/>
          <w:sz w:val="22"/>
          <w:szCs w:val="22"/>
        </w:rPr>
        <w:t xml:space="preserve">In Year 3 you will </w:t>
      </w:r>
      <w:r>
        <w:rPr>
          <w:rFonts w:asciiTheme="minorHAnsi" w:hAnsiTheme="minorHAnsi"/>
          <w:b w:val="0"/>
          <w:sz w:val="22"/>
          <w:szCs w:val="22"/>
        </w:rPr>
        <w:t xml:space="preserve">have two days visits, one in each phase as noted below and a short period of observation and planning w/c </w:t>
      </w:r>
      <w:r w:rsidR="00551800">
        <w:rPr>
          <w:rFonts w:asciiTheme="minorHAnsi" w:hAnsiTheme="minorHAnsi"/>
          <w:b w:val="0"/>
          <w:sz w:val="22"/>
          <w:szCs w:val="22"/>
        </w:rPr>
        <w:t>1</w:t>
      </w:r>
      <w:r w:rsidR="00B86A35">
        <w:rPr>
          <w:rFonts w:asciiTheme="minorHAnsi" w:hAnsiTheme="minorHAnsi"/>
          <w:b w:val="0"/>
          <w:sz w:val="22"/>
          <w:szCs w:val="22"/>
        </w:rPr>
        <w:t>3</w:t>
      </w:r>
      <w:r w:rsidR="00551800">
        <w:rPr>
          <w:rFonts w:asciiTheme="minorHAnsi" w:hAnsiTheme="minorHAnsi"/>
          <w:b w:val="0"/>
          <w:sz w:val="22"/>
          <w:szCs w:val="22"/>
        </w:rPr>
        <w:t>th</w:t>
      </w:r>
      <w:r>
        <w:rPr>
          <w:rFonts w:asciiTheme="minorHAnsi" w:hAnsiTheme="minorHAnsi"/>
          <w:b w:val="0"/>
          <w:sz w:val="22"/>
          <w:szCs w:val="22"/>
        </w:rPr>
        <w:t xml:space="preserve"> January 202</w:t>
      </w:r>
      <w:r w:rsidR="00B86A35">
        <w:rPr>
          <w:rFonts w:asciiTheme="minorHAnsi" w:hAnsiTheme="minorHAnsi"/>
          <w:b w:val="0"/>
          <w:sz w:val="22"/>
          <w:szCs w:val="22"/>
        </w:rPr>
        <w:t>5</w:t>
      </w:r>
      <w:r>
        <w:rPr>
          <w:rFonts w:asciiTheme="minorHAnsi" w:hAnsiTheme="minorHAnsi"/>
          <w:b w:val="0"/>
          <w:sz w:val="22"/>
          <w:szCs w:val="22"/>
        </w:rPr>
        <w:t xml:space="preserve">. This week will </w:t>
      </w:r>
      <w:r w:rsidRPr="00732E49">
        <w:rPr>
          <w:rFonts w:asciiTheme="minorHAnsi" w:hAnsiTheme="minorHAnsi"/>
          <w:b w:val="0"/>
          <w:sz w:val="22"/>
          <w:szCs w:val="22"/>
        </w:rPr>
        <w:t>allow you to get to know the children you will be teaching</w:t>
      </w:r>
      <w:r>
        <w:rPr>
          <w:rFonts w:asciiTheme="minorHAnsi" w:hAnsiTheme="minorHAnsi"/>
          <w:b w:val="0"/>
          <w:sz w:val="22"/>
          <w:szCs w:val="22"/>
        </w:rPr>
        <w:t xml:space="preserve">, </w:t>
      </w:r>
      <w:r w:rsidRPr="00732E49">
        <w:rPr>
          <w:rFonts w:asciiTheme="minorHAnsi" w:hAnsiTheme="minorHAnsi"/>
          <w:b w:val="0"/>
          <w:sz w:val="22"/>
          <w:szCs w:val="22"/>
        </w:rPr>
        <w:t>their needs, abilities and interests. Your visits will also allow you to discuss your teaching</w:t>
      </w:r>
      <w:r>
        <w:rPr>
          <w:rFonts w:asciiTheme="minorHAnsi" w:hAnsiTheme="minorHAnsi"/>
          <w:b w:val="0"/>
          <w:sz w:val="22"/>
          <w:szCs w:val="22"/>
        </w:rPr>
        <w:t xml:space="preserve"> </w:t>
      </w:r>
      <w:r w:rsidRPr="00732E49">
        <w:rPr>
          <w:rFonts w:asciiTheme="minorHAnsi" w:hAnsiTheme="minorHAnsi"/>
          <w:b w:val="0"/>
          <w:sz w:val="22"/>
          <w:szCs w:val="22"/>
        </w:rPr>
        <w:t>programme with your host teachers and carry out set tasks to prepare you for your block practice.</w:t>
      </w:r>
    </w:p>
    <w:p w14:paraId="6825C9F8" w14:textId="77777777" w:rsidR="00755AEC" w:rsidRDefault="00755AEC" w:rsidP="00755AEC">
      <w:pPr>
        <w:pStyle w:val="BodyText"/>
        <w:jc w:val="both"/>
        <w:rPr>
          <w:rFonts w:asciiTheme="minorHAnsi" w:hAnsiTheme="minorHAnsi"/>
          <w:b w:val="0"/>
          <w:sz w:val="22"/>
          <w:szCs w:val="22"/>
        </w:rPr>
      </w:pPr>
    </w:p>
    <w:p w14:paraId="0CC21779" w14:textId="77777777" w:rsidR="00755AEC" w:rsidRDefault="00755AEC" w:rsidP="00755AEC">
      <w:pPr>
        <w:pStyle w:val="BodyText"/>
        <w:jc w:val="both"/>
        <w:rPr>
          <w:rFonts w:asciiTheme="minorHAnsi" w:hAnsiTheme="minorHAnsi"/>
          <w:b w:val="0"/>
          <w:sz w:val="22"/>
          <w:szCs w:val="22"/>
        </w:rPr>
      </w:pPr>
    </w:p>
    <w:p w14:paraId="0D0B3169" w14:textId="77777777" w:rsidR="00755AEC" w:rsidRDefault="00755AEC" w:rsidP="00755AEC">
      <w:pPr>
        <w:pStyle w:val="BodyText"/>
        <w:jc w:val="both"/>
        <w:rPr>
          <w:rFonts w:asciiTheme="minorHAnsi" w:hAnsiTheme="minorHAnsi"/>
          <w:b w:val="0"/>
          <w:sz w:val="22"/>
          <w:szCs w:val="22"/>
        </w:rPr>
      </w:pPr>
    </w:p>
    <w:p w14:paraId="01734252" w14:textId="77777777" w:rsidR="00755AEC" w:rsidRPr="00B37676" w:rsidRDefault="00755AEC" w:rsidP="00755AEC">
      <w:pPr>
        <w:pStyle w:val="BodyText"/>
        <w:jc w:val="both"/>
        <w:rPr>
          <w:rFonts w:asciiTheme="minorHAnsi" w:hAnsiTheme="minorHAnsi"/>
          <w:b w:val="0"/>
          <w:sz w:val="22"/>
          <w:szCs w:val="22"/>
        </w:rPr>
      </w:pPr>
    </w:p>
    <w:tbl>
      <w:tblPr>
        <w:tblpPr w:leftFromText="180" w:rightFromText="180" w:vertAnchor="page" w:horzAnchor="margin" w:tblpY="2715"/>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2"/>
        <w:gridCol w:w="1530"/>
        <w:gridCol w:w="2835"/>
        <w:gridCol w:w="2552"/>
      </w:tblGrid>
      <w:tr w:rsidR="00755AEC" w:rsidRPr="00D82EE3" w14:paraId="4F12FE5D" w14:textId="77777777">
        <w:tc>
          <w:tcPr>
            <w:tcW w:w="2122" w:type="dxa"/>
            <w:shd w:val="clear" w:color="auto" w:fill="FFFFFF" w:themeFill="background1"/>
          </w:tcPr>
          <w:p w14:paraId="3DC3E79B" w14:textId="77777777" w:rsidR="00755AEC" w:rsidRPr="00D82EE3" w:rsidRDefault="00755AEC">
            <w:pPr>
              <w:rPr>
                <w:rFonts w:cstheme="minorHAnsi"/>
                <w:b/>
              </w:rPr>
            </w:pPr>
            <w:r w:rsidRPr="00D82EE3">
              <w:rPr>
                <w:rFonts w:cstheme="minorHAnsi"/>
                <w:b/>
              </w:rPr>
              <w:t>Week</w:t>
            </w:r>
          </w:p>
        </w:tc>
        <w:tc>
          <w:tcPr>
            <w:tcW w:w="1530" w:type="dxa"/>
            <w:shd w:val="clear" w:color="auto" w:fill="FFFFFF" w:themeFill="background1"/>
          </w:tcPr>
          <w:p w14:paraId="1F98F868" w14:textId="77777777" w:rsidR="00755AEC" w:rsidRPr="00D82EE3" w:rsidRDefault="00755AEC">
            <w:pPr>
              <w:rPr>
                <w:rFonts w:cstheme="minorHAnsi"/>
                <w:b/>
              </w:rPr>
            </w:pPr>
            <w:r w:rsidRPr="00D82EE3">
              <w:rPr>
                <w:rFonts w:cstheme="minorHAnsi"/>
                <w:b/>
              </w:rPr>
              <w:t>Day visit</w:t>
            </w:r>
          </w:p>
        </w:tc>
        <w:tc>
          <w:tcPr>
            <w:tcW w:w="2835" w:type="dxa"/>
            <w:shd w:val="clear" w:color="auto" w:fill="FFFFFF" w:themeFill="background1"/>
          </w:tcPr>
          <w:p w14:paraId="4A7E7D94" w14:textId="77777777" w:rsidR="00755AEC" w:rsidRPr="00D82EE3" w:rsidRDefault="00755AEC">
            <w:pPr>
              <w:rPr>
                <w:rFonts w:cstheme="minorHAnsi"/>
                <w:b/>
              </w:rPr>
            </w:pPr>
            <w:r w:rsidRPr="00D82EE3">
              <w:rPr>
                <w:rFonts w:cstheme="minorHAnsi"/>
                <w:b/>
              </w:rPr>
              <w:t>FS/KS1 STUDENTS</w:t>
            </w:r>
          </w:p>
        </w:tc>
        <w:tc>
          <w:tcPr>
            <w:tcW w:w="2552" w:type="dxa"/>
            <w:shd w:val="clear" w:color="auto" w:fill="FFFFFF" w:themeFill="background1"/>
          </w:tcPr>
          <w:p w14:paraId="71A481C3" w14:textId="77777777" w:rsidR="00755AEC" w:rsidRPr="00D82EE3" w:rsidRDefault="00755AEC">
            <w:pPr>
              <w:jc w:val="center"/>
              <w:rPr>
                <w:rFonts w:cstheme="minorHAnsi"/>
                <w:b/>
              </w:rPr>
            </w:pPr>
            <w:r w:rsidRPr="00D82EE3">
              <w:rPr>
                <w:rFonts w:cstheme="minorHAnsi"/>
                <w:b/>
              </w:rPr>
              <w:t>KS2 STUDENTS</w:t>
            </w:r>
          </w:p>
        </w:tc>
      </w:tr>
      <w:tr w:rsidR="00755AEC" w:rsidRPr="00D82EE3" w14:paraId="5689B943" w14:textId="77777777">
        <w:trPr>
          <w:trHeight w:val="1108"/>
        </w:trPr>
        <w:tc>
          <w:tcPr>
            <w:tcW w:w="2122" w:type="dxa"/>
            <w:shd w:val="clear" w:color="auto" w:fill="FFFFFF" w:themeFill="background1"/>
          </w:tcPr>
          <w:p w14:paraId="26B51E9D" w14:textId="395D6152" w:rsidR="00755AEC" w:rsidRPr="00D82EE3" w:rsidRDefault="00755AEC">
            <w:pPr>
              <w:spacing w:line="240" w:lineRule="auto"/>
              <w:rPr>
                <w:rFonts w:cstheme="minorHAnsi"/>
                <w:b/>
              </w:rPr>
            </w:pPr>
            <w:r w:rsidRPr="00D82EE3">
              <w:rPr>
                <w:rFonts w:cstheme="minorHAnsi"/>
                <w:b/>
              </w:rPr>
              <w:t xml:space="preserve">Week </w:t>
            </w:r>
            <w:r w:rsidR="008C047E">
              <w:rPr>
                <w:rFonts w:cstheme="minorHAnsi"/>
                <w:b/>
              </w:rPr>
              <w:t>3</w:t>
            </w:r>
          </w:p>
          <w:p w14:paraId="0D6424EF" w14:textId="77777777" w:rsidR="00755AEC" w:rsidRPr="00D82EE3" w:rsidRDefault="00755AEC">
            <w:pPr>
              <w:spacing w:line="240" w:lineRule="auto"/>
              <w:rPr>
                <w:rFonts w:cstheme="minorHAnsi"/>
                <w:b/>
              </w:rPr>
            </w:pPr>
            <w:r w:rsidRPr="00D82EE3">
              <w:rPr>
                <w:rFonts w:cstheme="minorHAnsi"/>
                <w:b/>
              </w:rPr>
              <w:t>(Wed</w:t>
            </w:r>
            <w:r>
              <w:rPr>
                <w:rFonts w:cstheme="minorHAnsi"/>
                <w:b/>
              </w:rPr>
              <w:t>nesday</w:t>
            </w:r>
            <w:r w:rsidRPr="00D82EE3">
              <w:rPr>
                <w:rFonts w:cstheme="minorHAnsi"/>
                <w:b/>
              </w:rPr>
              <w:t>)</w:t>
            </w:r>
          </w:p>
          <w:p w14:paraId="55E9ABA1" w14:textId="3B56FF5E" w:rsidR="00755AEC" w:rsidRPr="00D82EE3" w:rsidRDefault="002C62D4">
            <w:pPr>
              <w:spacing w:line="240" w:lineRule="auto"/>
              <w:rPr>
                <w:rFonts w:cstheme="minorHAnsi"/>
                <w:b/>
              </w:rPr>
            </w:pPr>
            <w:r>
              <w:rPr>
                <w:rFonts w:cstheme="minorHAnsi"/>
                <w:b/>
              </w:rPr>
              <w:t>8</w:t>
            </w:r>
            <w:r w:rsidR="008C047E" w:rsidRPr="008C047E">
              <w:rPr>
                <w:rFonts w:cstheme="minorHAnsi"/>
                <w:b/>
                <w:vertAlign w:val="superscript"/>
              </w:rPr>
              <w:t>th</w:t>
            </w:r>
            <w:r w:rsidR="008C047E">
              <w:rPr>
                <w:rFonts w:cstheme="minorHAnsi"/>
                <w:b/>
              </w:rPr>
              <w:t xml:space="preserve"> </w:t>
            </w:r>
            <w:r w:rsidR="00755AEC" w:rsidRPr="00D82EE3">
              <w:rPr>
                <w:rFonts w:cstheme="minorHAnsi"/>
                <w:b/>
              </w:rPr>
              <w:t>Oct</w:t>
            </w:r>
            <w:r w:rsidR="00755AEC">
              <w:rPr>
                <w:rFonts w:cstheme="minorHAnsi"/>
                <w:b/>
              </w:rPr>
              <w:t>ober</w:t>
            </w:r>
            <w:r w:rsidR="00755AEC" w:rsidRPr="00D82EE3">
              <w:rPr>
                <w:rFonts w:cstheme="minorHAnsi"/>
                <w:b/>
              </w:rPr>
              <w:t xml:space="preserve"> </w:t>
            </w:r>
            <w:r w:rsidR="00755AEC">
              <w:rPr>
                <w:rFonts w:cstheme="minorHAnsi"/>
                <w:b/>
              </w:rPr>
              <w:t>‘</w:t>
            </w:r>
            <w:r w:rsidR="00755AEC" w:rsidRPr="00D82EE3">
              <w:rPr>
                <w:rFonts w:cstheme="minorHAnsi"/>
                <w:b/>
              </w:rPr>
              <w:t>2</w:t>
            </w:r>
            <w:r w:rsidR="008877E9">
              <w:rPr>
                <w:rFonts w:cstheme="minorHAnsi"/>
                <w:b/>
              </w:rPr>
              <w:t>5</w:t>
            </w:r>
          </w:p>
        </w:tc>
        <w:tc>
          <w:tcPr>
            <w:tcW w:w="1530" w:type="dxa"/>
            <w:shd w:val="clear" w:color="auto" w:fill="FFFFFF" w:themeFill="background1"/>
          </w:tcPr>
          <w:p w14:paraId="006A3248" w14:textId="77777777" w:rsidR="00755AEC" w:rsidRPr="00D82EE3" w:rsidRDefault="00755AEC">
            <w:pPr>
              <w:rPr>
                <w:rFonts w:cstheme="minorHAnsi"/>
              </w:rPr>
            </w:pPr>
            <w:r w:rsidRPr="00D82EE3">
              <w:rPr>
                <w:rFonts w:cstheme="minorHAnsi"/>
              </w:rPr>
              <w:t>School Visit 1</w:t>
            </w:r>
          </w:p>
        </w:tc>
        <w:tc>
          <w:tcPr>
            <w:tcW w:w="2835" w:type="dxa"/>
            <w:shd w:val="clear" w:color="auto" w:fill="FFFFFF" w:themeFill="background1"/>
          </w:tcPr>
          <w:p w14:paraId="0517B220" w14:textId="77777777" w:rsidR="00755AEC" w:rsidRPr="00D82EE3" w:rsidRDefault="00755AEC">
            <w:pPr>
              <w:rPr>
                <w:rFonts w:cstheme="minorHAnsi"/>
              </w:rPr>
            </w:pPr>
            <w:r w:rsidRPr="00D82EE3">
              <w:rPr>
                <w:rFonts w:cstheme="minorHAnsi"/>
              </w:rPr>
              <w:t>Chosen Phase (FS/KS1)</w:t>
            </w:r>
          </w:p>
        </w:tc>
        <w:tc>
          <w:tcPr>
            <w:tcW w:w="2552" w:type="dxa"/>
            <w:shd w:val="clear" w:color="auto" w:fill="FFFFFF" w:themeFill="background1"/>
          </w:tcPr>
          <w:p w14:paraId="7919316A" w14:textId="77777777" w:rsidR="00755AEC" w:rsidRPr="00D82EE3" w:rsidRDefault="00755AEC">
            <w:pPr>
              <w:jc w:val="center"/>
              <w:rPr>
                <w:rFonts w:cstheme="minorHAnsi"/>
              </w:rPr>
            </w:pPr>
            <w:r w:rsidRPr="00D82EE3">
              <w:rPr>
                <w:rFonts w:cstheme="minorHAnsi"/>
              </w:rPr>
              <w:t>Chosen Phase (KS2)</w:t>
            </w:r>
          </w:p>
        </w:tc>
      </w:tr>
      <w:tr w:rsidR="00755AEC" w:rsidRPr="00D82EE3" w14:paraId="1E29F9C9" w14:textId="77777777">
        <w:tc>
          <w:tcPr>
            <w:tcW w:w="2122" w:type="dxa"/>
            <w:shd w:val="clear" w:color="auto" w:fill="FFFFFF" w:themeFill="background1"/>
          </w:tcPr>
          <w:p w14:paraId="7C952A42" w14:textId="5D6A0DC0" w:rsidR="00755AEC" w:rsidRPr="00D82EE3" w:rsidRDefault="00755AEC">
            <w:pPr>
              <w:spacing w:line="240" w:lineRule="auto"/>
              <w:rPr>
                <w:rFonts w:cstheme="minorHAnsi"/>
                <w:b/>
              </w:rPr>
            </w:pPr>
            <w:r w:rsidRPr="00D82EE3">
              <w:rPr>
                <w:rFonts w:cstheme="minorHAnsi"/>
                <w:b/>
              </w:rPr>
              <w:t xml:space="preserve">Week </w:t>
            </w:r>
            <w:r w:rsidR="008B0A1E">
              <w:rPr>
                <w:rFonts w:cstheme="minorHAnsi"/>
                <w:b/>
              </w:rPr>
              <w:t>9</w:t>
            </w:r>
          </w:p>
          <w:p w14:paraId="01832DE7" w14:textId="77777777" w:rsidR="00755AEC" w:rsidRPr="00D82EE3" w:rsidRDefault="00755AEC">
            <w:pPr>
              <w:spacing w:line="240" w:lineRule="auto"/>
              <w:rPr>
                <w:rFonts w:cstheme="minorHAnsi"/>
                <w:b/>
              </w:rPr>
            </w:pPr>
            <w:r w:rsidRPr="00D82EE3">
              <w:rPr>
                <w:rFonts w:cstheme="minorHAnsi"/>
                <w:b/>
              </w:rPr>
              <w:t>(Wed</w:t>
            </w:r>
            <w:r>
              <w:rPr>
                <w:rFonts w:cstheme="minorHAnsi"/>
                <w:b/>
              </w:rPr>
              <w:t>nesday</w:t>
            </w:r>
            <w:r w:rsidRPr="00D82EE3">
              <w:rPr>
                <w:rFonts w:cstheme="minorHAnsi"/>
                <w:b/>
              </w:rPr>
              <w:t>)</w:t>
            </w:r>
          </w:p>
          <w:p w14:paraId="20849711" w14:textId="02FE55B6" w:rsidR="00755AEC" w:rsidRPr="00D82EE3" w:rsidRDefault="00EF28A1">
            <w:pPr>
              <w:spacing w:line="240" w:lineRule="auto"/>
              <w:rPr>
                <w:rFonts w:cstheme="minorHAnsi"/>
                <w:b/>
              </w:rPr>
            </w:pPr>
            <w:r>
              <w:rPr>
                <w:rFonts w:cstheme="minorHAnsi"/>
                <w:b/>
              </w:rPr>
              <w:t xml:space="preserve">19 </w:t>
            </w:r>
            <w:r w:rsidR="00755AEC" w:rsidRPr="00D82EE3">
              <w:rPr>
                <w:rFonts w:cstheme="minorHAnsi"/>
                <w:b/>
              </w:rPr>
              <w:t>Nov</w:t>
            </w:r>
            <w:r w:rsidR="00755AEC">
              <w:rPr>
                <w:rFonts w:cstheme="minorHAnsi"/>
                <w:b/>
              </w:rPr>
              <w:t>ember</w:t>
            </w:r>
            <w:r w:rsidR="00755AEC" w:rsidRPr="00D82EE3">
              <w:rPr>
                <w:rFonts w:cstheme="minorHAnsi"/>
                <w:b/>
              </w:rPr>
              <w:t xml:space="preserve"> </w:t>
            </w:r>
            <w:r w:rsidR="00755AEC">
              <w:rPr>
                <w:rFonts w:cstheme="minorHAnsi"/>
                <w:b/>
              </w:rPr>
              <w:t>‘</w:t>
            </w:r>
            <w:r w:rsidR="00755AEC" w:rsidRPr="00D82EE3">
              <w:rPr>
                <w:rFonts w:cstheme="minorHAnsi"/>
                <w:b/>
              </w:rPr>
              <w:t>2</w:t>
            </w:r>
            <w:r w:rsidR="002C62D4">
              <w:rPr>
                <w:rFonts w:cstheme="minorHAnsi"/>
                <w:b/>
              </w:rPr>
              <w:t>5</w:t>
            </w:r>
          </w:p>
        </w:tc>
        <w:tc>
          <w:tcPr>
            <w:tcW w:w="1530" w:type="dxa"/>
            <w:shd w:val="clear" w:color="auto" w:fill="FFFFFF" w:themeFill="background1"/>
          </w:tcPr>
          <w:p w14:paraId="19A417BC" w14:textId="77777777" w:rsidR="00755AEC" w:rsidRPr="00D82EE3" w:rsidRDefault="00755AEC">
            <w:pPr>
              <w:rPr>
                <w:rFonts w:cstheme="minorHAnsi"/>
              </w:rPr>
            </w:pPr>
            <w:r w:rsidRPr="00D82EE3">
              <w:rPr>
                <w:rFonts w:cstheme="minorHAnsi"/>
              </w:rPr>
              <w:t>School Visit 2</w:t>
            </w:r>
          </w:p>
        </w:tc>
        <w:tc>
          <w:tcPr>
            <w:tcW w:w="2835" w:type="dxa"/>
            <w:shd w:val="clear" w:color="auto" w:fill="FFFFFF" w:themeFill="background1"/>
          </w:tcPr>
          <w:p w14:paraId="472F3AE3" w14:textId="77777777" w:rsidR="00755AEC" w:rsidRPr="00D82EE3" w:rsidRDefault="00755AEC">
            <w:pPr>
              <w:rPr>
                <w:rFonts w:cstheme="minorHAnsi"/>
              </w:rPr>
            </w:pPr>
            <w:r w:rsidRPr="00D82EE3">
              <w:rPr>
                <w:rFonts w:cstheme="minorHAnsi"/>
              </w:rPr>
              <w:t>Other Phase (KS2)</w:t>
            </w:r>
          </w:p>
        </w:tc>
        <w:tc>
          <w:tcPr>
            <w:tcW w:w="2552" w:type="dxa"/>
            <w:shd w:val="clear" w:color="auto" w:fill="FFFFFF" w:themeFill="background1"/>
          </w:tcPr>
          <w:p w14:paraId="79F2DF68" w14:textId="77777777" w:rsidR="00755AEC" w:rsidRPr="00D82EE3" w:rsidRDefault="00755AEC">
            <w:pPr>
              <w:rPr>
                <w:rFonts w:cstheme="minorHAnsi"/>
              </w:rPr>
            </w:pPr>
            <w:r>
              <w:rPr>
                <w:rFonts w:cstheme="minorHAnsi"/>
              </w:rPr>
              <w:t xml:space="preserve">    </w:t>
            </w:r>
            <w:r w:rsidRPr="00D82EE3">
              <w:rPr>
                <w:rFonts w:cstheme="minorHAnsi"/>
              </w:rPr>
              <w:t>Other Phase (FS/KS1)</w:t>
            </w:r>
          </w:p>
          <w:p w14:paraId="75717F35" w14:textId="77777777" w:rsidR="00755AEC" w:rsidRPr="00D82EE3" w:rsidRDefault="00755AEC">
            <w:pPr>
              <w:rPr>
                <w:rFonts w:cstheme="minorHAnsi"/>
              </w:rPr>
            </w:pPr>
          </w:p>
        </w:tc>
      </w:tr>
    </w:tbl>
    <w:tbl>
      <w:tblPr>
        <w:tblpPr w:leftFromText="180" w:rightFromText="180" w:vertAnchor="page" w:horzAnchor="margin" w:tblpY="670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39"/>
      </w:tblGrid>
      <w:tr w:rsidR="00755AEC" w:rsidRPr="00252F93" w14:paraId="485B9C88" w14:textId="77777777">
        <w:tc>
          <w:tcPr>
            <w:tcW w:w="9039" w:type="dxa"/>
            <w:shd w:val="clear" w:color="auto" w:fill="D9E2F3" w:themeFill="accent1" w:themeFillTint="33"/>
          </w:tcPr>
          <w:p w14:paraId="4B604C4A" w14:textId="77777777" w:rsidR="00755AEC" w:rsidRPr="00252F93" w:rsidRDefault="00755AEC">
            <w:pPr>
              <w:jc w:val="center"/>
              <w:rPr>
                <w:rFonts w:cstheme="minorHAnsi"/>
                <w:b/>
                <w:sz w:val="24"/>
                <w:szCs w:val="24"/>
              </w:rPr>
            </w:pPr>
            <w:r>
              <w:rPr>
                <w:rFonts w:cstheme="minorHAnsi"/>
                <w:b/>
                <w:sz w:val="24"/>
                <w:szCs w:val="24"/>
              </w:rPr>
              <w:t xml:space="preserve">Semester 2 observation and planning days </w:t>
            </w:r>
          </w:p>
        </w:tc>
      </w:tr>
      <w:tr w:rsidR="00755AEC" w:rsidRPr="00252F93" w14:paraId="3BAAE60F" w14:textId="77777777">
        <w:trPr>
          <w:trHeight w:val="500"/>
        </w:trPr>
        <w:tc>
          <w:tcPr>
            <w:tcW w:w="9039" w:type="dxa"/>
            <w:shd w:val="clear" w:color="auto" w:fill="FFFFFF" w:themeFill="background1"/>
          </w:tcPr>
          <w:p w14:paraId="7D90EB96" w14:textId="13497DD8" w:rsidR="00755AEC" w:rsidRPr="003328E4" w:rsidRDefault="00874986" w:rsidP="00874986">
            <w:pPr>
              <w:rPr>
                <w:rFonts w:cstheme="minorHAnsi"/>
              </w:rPr>
            </w:pPr>
            <w:r>
              <w:rPr>
                <w:rFonts w:cstheme="minorHAnsi"/>
              </w:rPr>
              <w:t xml:space="preserve">                                     </w:t>
            </w:r>
            <w:r w:rsidR="00755F14">
              <w:rPr>
                <w:rFonts w:cstheme="minorHAnsi"/>
              </w:rPr>
              <w:t xml:space="preserve"> </w:t>
            </w:r>
            <w:r w:rsidR="002853C0">
              <w:rPr>
                <w:rFonts w:cstheme="minorHAnsi"/>
              </w:rPr>
              <w:t xml:space="preserve">Monday </w:t>
            </w:r>
            <w:r w:rsidR="00EF28A1">
              <w:rPr>
                <w:rFonts w:cstheme="minorHAnsi"/>
              </w:rPr>
              <w:t>12</w:t>
            </w:r>
            <w:r w:rsidR="00EF28A1" w:rsidRPr="00EF28A1">
              <w:rPr>
                <w:rFonts w:cstheme="minorHAnsi"/>
                <w:vertAlign w:val="superscript"/>
              </w:rPr>
              <w:t>th</w:t>
            </w:r>
            <w:r w:rsidR="00EF28A1">
              <w:rPr>
                <w:rFonts w:cstheme="minorHAnsi"/>
              </w:rPr>
              <w:t xml:space="preserve"> </w:t>
            </w:r>
            <w:r w:rsidR="00755AEC" w:rsidRPr="003328E4">
              <w:rPr>
                <w:rFonts w:cstheme="minorHAnsi"/>
              </w:rPr>
              <w:t xml:space="preserve">January – Friday </w:t>
            </w:r>
            <w:r w:rsidR="00E81E17">
              <w:rPr>
                <w:rFonts w:cstheme="minorHAnsi"/>
              </w:rPr>
              <w:t>16</w:t>
            </w:r>
            <w:r w:rsidR="00E475F1">
              <w:rPr>
                <w:rFonts w:cstheme="minorHAnsi"/>
              </w:rPr>
              <w:t>th</w:t>
            </w:r>
            <w:r w:rsidR="002853C0">
              <w:rPr>
                <w:rFonts w:cstheme="minorHAnsi"/>
              </w:rPr>
              <w:t xml:space="preserve"> </w:t>
            </w:r>
            <w:r w:rsidR="00755AEC" w:rsidRPr="003328E4">
              <w:rPr>
                <w:rFonts w:cstheme="minorHAnsi"/>
              </w:rPr>
              <w:t>January 202</w:t>
            </w:r>
            <w:r w:rsidR="00E81E17">
              <w:rPr>
                <w:rFonts w:cstheme="minorHAnsi"/>
              </w:rPr>
              <w:t>6</w:t>
            </w:r>
            <w:r w:rsidR="00755AEC" w:rsidRPr="003328E4">
              <w:rPr>
                <w:rFonts w:cstheme="minorHAnsi"/>
              </w:rPr>
              <w:t xml:space="preserve"> inclusive</w:t>
            </w:r>
          </w:p>
        </w:tc>
      </w:tr>
    </w:tbl>
    <w:p w14:paraId="4AE22397" w14:textId="7AB011A2" w:rsidR="00755AEC" w:rsidRDefault="00EA59E5" w:rsidP="00755AEC">
      <w:pPr>
        <w:pStyle w:val="BodyText"/>
        <w:jc w:val="both"/>
        <w:rPr>
          <w:rFonts w:asciiTheme="minorHAnsi" w:hAnsiTheme="minorHAnsi"/>
          <w:b w:val="0"/>
          <w:sz w:val="22"/>
          <w:szCs w:val="22"/>
        </w:rPr>
      </w:pPr>
      <w:r>
        <w:rPr>
          <w:rFonts w:asciiTheme="minorHAnsi" w:hAnsiTheme="minorHAnsi"/>
          <w:b w:val="0"/>
          <w:sz w:val="22"/>
          <w:szCs w:val="22"/>
        </w:rPr>
        <w:t>Y</w:t>
      </w:r>
      <w:r w:rsidR="00755AEC">
        <w:rPr>
          <w:rFonts w:asciiTheme="minorHAnsi" w:hAnsiTheme="minorHAnsi"/>
          <w:b w:val="0"/>
          <w:sz w:val="22"/>
          <w:szCs w:val="22"/>
        </w:rPr>
        <w:t xml:space="preserve">ou will complete a </w:t>
      </w:r>
      <w:r w:rsidR="00755AEC" w:rsidRPr="00D03DFA">
        <w:rPr>
          <w:rFonts w:asciiTheme="minorHAnsi" w:hAnsiTheme="minorHAnsi"/>
          <w:bCs/>
          <w:sz w:val="22"/>
          <w:szCs w:val="22"/>
        </w:rPr>
        <w:t>7 - week block</w:t>
      </w:r>
      <w:r w:rsidR="00755AEC">
        <w:rPr>
          <w:rFonts w:asciiTheme="minorHAnsi" w:hAnsiTheme="minorHAnsi"/>
          <w:b w:val="0"/>
          <w:sz w:val="22"/>
          <w:szCs w:val="22"/>
        </w:rPr>
        <w:t xml:space="preserve"> placement as follows:</w:t>
      </w:r>
    </w:p>
    <w:p w14:paraId="607C3D88" w14:textId="77777777" w:rsidR="00755AEC" w:rsidRPr="008533B1" w:rsidRDefault="00755AEC" w:rsidP="00755AEC">
      <w:pPr>
        <w:pStyle w:val="BodyText"/>
        <w:jc w:val="both"/>
        <w:rPr>
          <w:rFonts w:asciiTheme="minorHAnsi" w:hAnsiTheme="minorHAnsi"/>
          <w:b w:val="0"/>
          <w:sz w:val="22"/>
          <w:szCs w:val="22"/>
        </w:rPr>
      </w:pPr>
    </w:p>
    <w:p w14:paraId="195176E8" w14:textId="3CFBD0A8" w:rsidR="00755AEC" w:rsidRPr="008533B1" w:rsidRDefault="00755AEC" w:rsidP="00755AEC">
      <w:pPr>
        <w:pStyle w:val="BodyText"/>
        <w:jc w:val="both"/>
        <w:rPr>
          <w:rFonts w:asciiTheme="minorHAnsi" w:hAnsiTheme="minorHAnsi"/>
          <w:b w:val="0"/>
          <w:sz w:val="22"/>
          <w:szCs w:val="22"/>
        </w:rPr>
      </w:pPr>
      <w:r>
        <w:rPr>
          <w:rFonts w:asciiTheme="minorHAnsi" w:hAnsiTheme="minorHAnsi"/>
          <w:sz w:val="22"/>
          <w:szCs w:val="22"/>
        </w:rPr>
        <w:t xml:space="preserve">Block 1- Chosen </w:t>
      </w:r>
      <w:r w:rsidRPr="008533B1">
        <w:rPr>
          <w:rFonts w:asciiTheme="minorHAnsi" w:hAnsiTheme="minorHAnsi"/>
          <w:sz w:val="22"/>
          <w:szCs w:val="22"/>
        </w:rPr>
        <w:t>phase</w:t>
      </w:r>
      <w:r w:rsidRPr="008533B1">
        <w:rPr>
          <w:rFonts w:asciiTheme="minorHAnsi" w:hAnsiTheme="minorHAnsi"/>
          <w:b w:val="0"/>
          <w:sz w:val="22"/>
          <w:szCs w:val="22"/>
        </w:rPr>
        <w:t xml:space="preserve"> – Monday </w:t>
      </w:r>
      <w:r w:rsidR="00D05897">
        <w:rPr>
          <w:rFonts w:asciiTheme="minorHAnsi" w:hAnsiTheme="minorHAnsi"/>
          <w:b w:val="0"/>
          <w:sz w:val="22"/>
          <w:szCs w:val="22"/>
        </w:rPr>
        <w:t>9</w:t>
      </w:r>
      <w:r w:rsidR="00D05897" w:rsidRPr="00D05897">
        <w:rPr>
          <w:rFonts w:asciiTheme="minorHAnsi" w:hAnsiTheme="minorHAnsi"/>
          <w:b w:val="0"/>
          <w:sz w:val="22"/>
          <w:szCs w:val="22"/>
          <w:vertAlign w:val="superscript"/>
        </w:rPr>
        <w:t>th</w:t>
      </w:r>
      <w:r w:rsidR="00D05897">
        <w:rPr>
          <w:rFonts w:asciiTheme="minorHAnsi" w:hAnsiTheme="minorHAnsi"/>
          <w:b w:val="0"/>
          <w:sz w:val="22"/>
          <w:szCs w:val="22"/>
        </w:rPr>
        <w:t xml:space="preserve"> </w:t>
      </w:r>
      <w:r w:rsidRPr="001B77A8">
        <w:rPr>
          <w:rFonts w:asciiTheme="minorHAnsi" w:hAnsiTheme="minorHAnsi"/>
          <w:b w:val="0"/>
          <w:color w:val="000000" w:themeColor="text1"/>
          <w:sz w:val="22"/>
          <w:szCs w:val="22"/>
        </w:rPr>
        <w:t xml:space="preserve">February - Friday </w:t>
      </w:r>
      <w:r w:rsidR="005E22EB">
        <w:rPr>
          <w:rFonts w:asciiTheme="minorHAnsi" w:hAnsiTheme="minorHAnsi"/>
          <w:b w:val="0"/>
          <w:color w:val="000000" w:themeColor="text1"/>
          <w:sz w:val="22"/>
          <w:szCs w:val="22"/>
        </w:rPr>
        <w:t>6</w:t>
      </w:r>
      <w:r w:rsidR="005E22EB" w:rsidRPr="005E22EB">
        <w:rPr>
          <w:rFonts w:asciiTheme="minorHAnsi" w:hAnsiTheme="minorHAnsi"/>
          <w:b w:val="0"/>
          <w:color w:val="000000" w:themeColor="text1"/>
          <w:sz w:val="22"/>
          <w:szCs w:val="22"/>
          <w:vertAlign w:val="superscript"/>
        </w:rPr>
        <w:t>th</w:t>
      </w:r>
      <w:r w:rsidR="005E22EB">
        <w:rPr>
          <w:rFonts w:asciiTheme="minorHAnsi" w:hAnsiTheme="minorHAnsi"/>
          <w:b w:val="0"/>
          <w:color w:val="000000" w:themeColor="text1"/>
          <w:sz w:val="22"/>
          <w:szCs w:val="22"/>
        </w:rPr>
        <w:t xml:space="preserve"> </w:t>
      </w:r>
      <w:r w:rsidR="00A65A34" w:rsidRPr="001B77A8">
        <w:rPr>
          <w:rFonts w:asciiTheme="minorHAnsi" w:hAnsiTheme="minorHAnsi"/>
          <w:b w:val="0"/>
          <w:color w:val="000000" w:themeColor="text1"/>
          <w:sz w:val="22"/>
          <w:szCs w:val="22"/>
        </w:rPr>
        <w:t>March</w:t>
      </w:r>
      <w:r w:rsidRPr="001B77A8">
        <w:rPr>
          <w:rFonts w:asciiTheme="minorHAnsi" w:hAnsiTheme="minorHAnsi"/>
          <w:b w:val="0"/>
          <w:color w:val="000000" w:themeColor="text1"/>
          <w:sz w:val="22"/>
          <w:szCs w:val="22"/>
        </w:rPr>
        <w:t xml:space="preserve"> 202</w:t>
      </w:r>
      <w:r w:rsidR="00895E4D">
        <w:rPr>
          <w:rFonts w:asciiTheme="minorHAnsi" w:hAnsiTheme="minorHAnsi"/>
          <w:b w:val="0"/>
          <w:color w:val="000000" w:themeColor="text1"/>
          <w:sz w:val="22"/>
          <w:szCs w:val="22"/>
        </w:rPr>
        <w:t>6</w:t>
      </w:r>
      <w:r w:rsidRPr="001B77A8">
        <w:rPr>
          <w:rFonts w:asciiTheme="minorHAnsi" w:hAnsiTheme="minorHAnsi"/>
          <w:b w:val="0"/>
          <w:color w:val="000000" w:themeColor="text1"/>
          <w:sz w:val="22"/>
          <w:szCs w:val="22"/>
        </w:rPr>
        <w:t xml:space="preserve"> (</w:t>
      </w:r>
      <w:r>
        <w:rPr>
          <w:rFonts w:asciiTheme="minorHAnsi" w:hAnsiTheme="minorHAnsi"/>
          <w:b w:val="0"/>
          <w:sz w:val="22"/>
          <w:szCs w:val="22"/>
        </w:rPr>
        <w:t xml:space="preserve">4 </w:t>
      </w:r>
      <w:r w:rsidRPr="008533B1">
        <w:rPr>
          <w:rFonts w:asciiTheme="minorHAnsi" w:hAnsiTheme="minorHAnsi"/>
          <w:b w:val="0"/>
          <w:sz w:val="22"/>
          <w:szCs w:val="22"/>
        </w:rPr>
        <w:t>weeks</w:t>
      </w:r>
      <w:r>
        <w:rPr>
          <w:rFonts w:asciiTheme="minorHAnsi" w:hAnsiTheme="minorHAnsi"/>
          <w:b w:val="0"/>
          <w:sz w:val="22"/>
          <w:szCs w:val="22"/>
        </w:rPr>
        <w:t>)</w:t>
      </w:r>
    </w:p>
    <w:p w14:paraId="654B565B" w14:textId="77777777" w:rsidR="00755AEC" w:rsidRPr="008533B1" w:rsidRDefault="00755AEC" w:rsidP="00755AEC">
      <w:pPr>
        <w:pStyle w:val="BodyText"/>
        <w:ind w:left="720"/>
        <w:jc w:val="both"/>
        <w:rPr>
          <w:rFonts w:asciiTheme="minorHAnsi" w:hAnsiTheme="minorHAnsi"/>
          <w:sz w:val="22"/>
          <w:szCs w:val="22"/>
        </w:rPr>
      </w:pPr>
    </w:p>
    <w:p w14:paraId="163CC41E" w14:textId="6AF3F8E3" w:rsidR="00755AEC" w:rsidRDefault="00755AEC" w:rsidP="00755AEC">
      <w:pPr>
        <w:pStyle w:val="BodyText"/>
        <w:jc w:val="both"/>
        <w:rPr>
          <w:rFonts w:asciiTheme="minorHAnsi" w:hAnsiTheme="minorHAnsi"/>
          <w:b w:val="0"/>
          <w:sz w:val="22"/>
          <w:szCs w:val="22"/>
        </w:rPr>
      </w:pPr>
      <w:r>
        <w:rPr>
          <w:rFonts w:asciiTheme="minorHAnsi" w:hAnsiTheme="minorHAnsi"/>
          <w:sz w:val="22"/>
          <w:szCs w:val="22"/>
        </w:rPr>
        <w:t xml:space="preserve">Block 2- Other </w:t>
      </w:r>
      <w:r w:rsidRPr="008533B1">
        <w:rPr>
          <w:rFonts w:asciiTheme="minorHAnsi" w:hAnsiTheme="minorHAnsi"/>
          <w:sz w:val="22"/>
          <w:szCs w:val="22"/>
        </w:rPr>
        <w:t>phase</w:t>
      </w:r>
      <w:r w:rsidRPr="008533B1">
        <w:rPr>
          <w:rFonts w:asciiTheme="minorHAnsi" w:hAnsiTheme="minorHAnsi"/>
          <w:b w:val="0"/>
          <w:sz w:val="22"/>
          <w:szCs w:val="22"/>
        </w:rPr>
        <w:t xml:space="preserve"> – Mond</w:t>
      </w:r>
      <w:r w:rsidR="005E22EB">
        <w:rPr>
          <w:rFonts w:asciiTheme="minorHAnsi" w:hAnsiTheme="minorHAnsi"/>
          <w:b w:val="0"/>
          <w:sz w:val="22"/>
          <w:szCs w:val="22"/>
        </w:rPr>
        <w:t>ay 9</w:t>
      </w:r>
      <w:r w:rsidR="005E22EB" w:rsidRPr="005E22EB">
        <w:rPr>
          <w:rFonts w:asciiTheme="minorHAnsi" w:hAnsiTheme="minorHAnsi"/>
          <w:b w:val="0"/>
          <w:sz w:val="22"/>
          <w:szCs w:val="22"/>
          <w:vertAlign w:val="superscript"/>
        </w:rPr>
        <w:t>th</w:t>
      </w:r>
      <w:r w:rsidR="005E22EB">
        <w:rPr>
          <w:rFonts w:asciiTheme="minorHAnsi" w:hAnsiTheme="minorHAnsi"/>
          <w:b w:val="0"/>
          <w:sz w:val="22"/>
          <w:szCs w:val="22"/>
        </w:rPr>
        <w:t xml:space="preserve"> </w:t>
      </w:r>
      <w:r>
        <w:rPr>
          <w:rFonts w:asciiTheme="minorHAnsi" w:hAnsiTheme="minorHAnsi"/>
          <w:b w:val="0"/>
          <w:sz w:val="22"/>
          <w:szCs w:val="22"/>
        </w:rPr>
        <w:t xml:space="preserve">March - Friday </w:t>
      </w:r>
      <w:r w:rsidR="00895E4D">
        <w:rPr>
          <w:rFonts w:asciiTheme="minorHAnsi" w:hAnsiTheme="minorHAnsi"/>
          <w:b w:val="0"/>
          <w:sz w:val="22"/>
          <w:szCs w:val="22"/>
        </w:rPr>
        <w:t>27</w:t>
      </w:r>
      <w:r w:rsidR="00895E4D" w:rsidRPr="00895E4D">
        <w:rPr>
          <w:rFonts w:asciiTheme="minorHAnsi" w:hAnsiTheme="minorHAnsi"/>
          <w:b w:val="0"/>
          <w:sz w:val="22"/>
          <w:szCs w:val="22"/>
          <w:vertAlign w:val="superscript"/>
        </w:rPr>
        <w:t>th</w:t>
      </w:r>
      <w:r w:rsidR="00895E4D">
        <w:rPr>
          <w:rFonts w:asciiTheme="minorHAnsi" w:hAnsiTheme="minorHAnsi"/>
          <w:b w:val="0"/>
          <w:sz w:val="22"/>
          <w:szCs w:val="22"/>
        </w:rPr>
        <w:t xml:space="preserve"> March 2026</w:t>
      </w:r>
      <w:r>
        <w:rPr>
          <w:rFonts w:asciiTheme="minorHAnsi" w:hAnsiTheme="minorHAnsi"/>
          <w:b w:val="0"/>
          <w:sz w:val="22"/>
          <w:szCs w:val="22"/>
        </w:rPr>
        <w:t xml:space="preserve"> </w:t>
      </w:r>
      <w:r w:rsidRPr="008533B1">
        <w:rPr>
          <w:rFonts w:asciiTheme="minorHAnsi" w:hAnsiTheme="minorHAnsi"/>
          <w:b w:val="0"/>
          <w:sz w:val="22"/>
          <w:szCs w:val="22"/>
        </w:rPr>
        <w:t>(</w:t>
      </w:r>
      <w:r>
        <w:rPr>
          <w:rFonts w:asciiTheme="minorHAnsi" w:hAnsiTheme="minorHAnsi"/>
          <w:b w:val="0"/>
          <w:sz w:val="22"/>
          <w:szCs w:val="22"/>
        </w:rPr>
        <w:t>3</w:t>
      </w:r>
      <w:r w:rsidRPr="008533B1">
        <w:rPr>
          <w:rFonts w:asciiTheme="minorHAnsi" w:hAnsiTheme="minorHAnsi"/>
          <w:b w:val="0"/>
          <w:sz w:val="22"/>
          <w:szCs w:val="22"/>
        </w:rPr>
        <w:t xml:space="preserve"> weeks</w:t>
      </w:r>
      <w:r>
        <w:rPr>
          <w:rFonts w:asciiTheme="minorHAnsi" w:hAnsiTheme="minorHAnsi"/>
          <w:b w:val="0"/>
          <w:sz w:val="22"/>
          <w:szCs w:val="22"/>
        </w:rPr>
        <w:t>)</w:t>
      </w:r>
    </w:p>
    <w:p w14:paraId="343C6B52" w14:textId="77777777" w:rsidR="00755AEC" w:rsidRPr="008533B1" w:rsidRDefault="00755AEC" w:rsidP="00755AEC">
      <w:pPr>
        <w:pStyle w:val="BodyText"/>
        <w:jc w:val="both"/>
        <w:rPr>
          <w:rFonts w:asciiTheme="minorHAnsi" w:hAnsiTheme="minorHAnsi"/>
          <w:b w:val="0"/>
          <w:sz w:val="22"/>
          <w:szCs w:val="22"/>
        </w:rPr>
      </w:pPr>
    </w:p>
    <w:p w14:paraId="0CEDFA04" w14:textId="77777777" w:rsidR="00755AEC" w:rsidRPr="008533B1" w:rsidRDefault="00755AEC" w:rsidP="00755AEC">
      <w:pPr>
        <w:pStyle w:val="BodyText"/>
        <w:jc w:val="both"/>
        <w:rPr>
          <w:rFonts w:asciiTheme="minorHAnsi" w:hAnsiTheme="minorHAnsi"/>
          <w:b w:val="0"/>
          <w:sz w:val="22"/>
          <w:szCs w:val="22"/>
        </w:rPr>
      </w:pPr>
    </w:p>
    <w:p w14:paraId="209D1B09" w14:textId="77777777" w:rsidR="00755AEC" w:rsidRPr="008533B1" w:rsidRDefault="00755AEC" w:rsidP="00755AEC">
      <w:pPr>
        <w:pStyle w:val="BodyText"/>
        <w:jc w:val="both"/>
        <w:rPr>
          <w:rFonts w:asciiTheme="minorHAnsi" w:hAnsiTheme="minorHAnsi"/>
          <w:sz w:val="22"/>
          <w:szCs w:val="22"/>
        </w:rPr>
      </w:pPr>
      <w:r w:rsidRPr="008533B1">
        <w:rPr>
          <w:rFonts w:asciiTheme="minorHAnsi" w:hAnsiTheme="minorHAnsi"/>
          <w:sz w:val="22"/>
          <w:szCs w:val="22"/>
        </w:rPr>
        <w:t>This will be organised as follows:</w:t>
      </w:r>
    </w:p>
    <w:p w14:paraId="4622E8DC" w14:textId="77777777" w:rsidR="00755AEC" w:rsidRPr="008533B1" w:rsidRDefault="00755AEC" w:rsidP="00755AEC">
      <w:pPr>
        <w:pStyle w:val="BodyText"/>
        <w:jc w:val="both"/>
        <w:rPr>
          <w:rFonts w:asciiTheme="minorHAnsi" w:hAnsiTheme="minorHAnsi"/>
          <w:sz w:val="22"/>
          <w:szCs w:val="22"/>
        </w:rPr>
      </w:pPr>
    </w:p>
    <w:p w14:paraId="444C096D" w14:textId="5FFDCC9C" w:rsidR="00755AEC" w:rsidRDefault="00755AEC" w:rsidP="00755AEC">
      <w:pPr>
        <w:jc w:val="both"/>
        <w:rPr>
          <w:b/>
        </w:rPr>
      </w:pPr>
      <w:r w:rsidRPr="00CA166D">
        <w:rPr>
          <w:b/>
        </w:rPr>
        <w:t>Block 1 Chosen Phase</w:t>
      </w:r>
    </w:p>
    <w:p w14:paraId="2609141C" w14:textId="41315B02" w:rsidR="005E3088" w:rsidRPr="00CA166D" w:rsidRDefault="001611CD" w:rsidP="00755AEC">
      <w:pPr>
        <w:jc w:val="both"/>
        <w:rPr>
          <w:b/>
        </w:rPr>
      </w:pPr>
      <w:r>
        <w:rPr>
          <w:b/>
        </w:rPr>
        <w:t>Please note, a</w:t>
      </w:r>
      <w:r w:rsidR="005E3088">
        <w:rPr>
          <w:b/>
        </w:rPr>
        <w:t>s half term falls on the first week of placement the following pattern will apply.</w:t>
      </w:r>
    </w:p>
    <w:p w14:paraId="34127BB5" w14:textId="42BBF40A" w:rsidR="00755AEC" w:rsidRPr="008533B1" w:rsidRDefault="00755AEC" w:rsidP="00755AEC">
      <w:pPr>
        <w:numPr>
          <w:ilvl w:val="0"/>
          <w:numId w:val="14"/>
        </w:numPr>
        <w:spacing w:after="0" w:line="240" w:lineRule="auto"/>
        <w:jc w:val="both"/>
      </w:pPr>
      <w:r w:rsidRPr="008533B1">
        <w:rPr>
          <w:b/>
        </w:rPr>
        <w:t xml:space="preserve">One </w:t>
      </w:r>
      <w:r w:rsidRPr="008533B1">
        <w:t xml:space="preserve">day of observation </w:t>
      </w:r>
      <w:r w:rsidR="00895E4D">
        <w:t>–</w:t>
      </w:r>
      <w:r w:rsidRPr="008533B1">
        <w:t xml:space="preserve"> Monda</w:t>
      </w:r>
      <w:r w:rsidR="00895E4D">
        <w:t xml:space="preserve">y </w:t>
      </w:r>
      <w:r w:rsidR="001611CD">
        <w:t>16</w:t>
      </w:r>
      <w:r w:rsidR="001611CD" w:rsidRPr="001611CD">
        <w:rPr>
          <w:vertAlign w:val="superscript"/>
        </w:rPr>
        <w:t>th</w:t>
      </w:r>
      <w:r w:rsidR="001611CD">
        <w:t xml:space="preserve"> </w:t>
      </w:r>
      <w:r w:rsidR="004D17EB">
        <w:t xml:space="preserve">February </w:t>
      </w:r>
      <w:r>
        <w:t>202</w:t>
      </w:r>
      <w:r w:rsidR="005E2520">
        <w:t>6</w:t>
      </w:r>
    </w:p>
    <w:p w14:paraId="442091D1" w14:textId="431FB533" w:rsidR="00755AEC" w:rsidRPr="00E93E49" w:rsidRDefault="00755AEC" w:rsidP="00755AEC">
      <w:pPr>
        <w:pStyle w:val="BodyText"/>
        <w:numPr>
          <w:ilvl w:val="0"/>
          <w:numId w:val="14"/>
        </w:numPr>
        <w:jc w:val="both"/>
        <w:rPr>
          <w:rFonts w:asciiTheme="minorHAnsi" w:hAnsiTheme="minorHAnsi"/>
          <w:b w:val="0"/>
          <w:sz w:val="22"/>
          <w:szCs w:val="22"/>
        </w:rPr>
      </w:pPr>
      <w:r w:rsidRPr="008533B1">
        <w:rPr>
          <w:rFonts w:asciiTheme="minorHAnsi" w:hAnsiTheme="minorHAnsi"/>
          <w:b w:val="0"/>
          <w:sz w:val="22"/>
          <w:szCs w:val="22"/>
        </w:rPr>
        <w:t xml:space="preserve">Tuesday </w:t>
      </w:r>
      <w:r w:rsidR="00A65A34">
        <w:rPr>
          <w:rFonts w:asciiTheme="minorHAnsi" w:hAnsiTheme="minorHAnsi"/>
          <w:b w:val="0"/>
          <w:sz w:val="22"/>
          <w:szCs w:val="22"/>
        </w:rPr>
        <w:t>1</w:t>
      </w:r>
      <w:r w:rsidR="001611CD">
        <w:rPr>
          <w:rFonts w:asciiTheme="minorHAnsi" w:hAnsiTheme="minorHAnsi"/>
          <w:b w:val="0"/>
          <w:sz w:val="22"/>
          <w:szCs w:val="22"/>
        </w:rPr>
        <w:t>7</w:t>
      </w:r>
      <w:r w:rsidR="004D17EB">
        <w:rPr>
          <w:rFonts w:asciiTheme="minorHAnsi" w:hAnsiTheme="minorHAnsi"/>
          <w:b w:val="0"/>
          <w:sz w:val="22"/>
          <w:szCs w:val="22"/>
        </w:rPr>
        <w:t>th February</w:t>
      </w:r>
      <w:r w:rsidRPr="008533B1">
        <w:rPr>
          <w:rFonts w:asciiTheme="minorHAnsi" w:hAnsiTheme="minorHAnsi"/>
          <w:b w:val="0"/>
          <w:sz w:val="22"/>
          <w:szCs w:val="22"/>
        </w:rPr>
        <w:t xml:space="preserve"> - </w:t>
      </w:r>
      <w:r w:rsidRPr="00E81941">
        <w:rPr>
          <w:rFonts w:asciiTheme="minorHAnsi" w:hAnsiTheme="minorHAnsi"/>
          <w:bCs/>
          <w:sz w:val="22"/>
          <w:szCs w:val="22"/>
        </w:rPr>
        <w:t>teach 2 lessons</w:t>
      </w:r>
      <w:r w:rsidRPr="00E93E49">
        <w:rPr>
          <w:rFonts w:asciiTheme="minorHAnsi" w:hAnsiTheme="minorHAnsi"/>
          <w:b w:val="0"/>
          <w:sz w:val="22"/>
          <w:szCs w:val="22"/>
        </w:rPr>
        <w:t xml:space="preserve"> </w:t>
      </w:r>
    </w:p>
    <w:p w14:paraId="3086C835" w14:textId="26113071" w:rsidR="00755AEC" w:rsidRPr="00E93E49" w:rsidRDefault="009B1ECE" w:rsidP="00755AEC">
      <w:pPr>
        <w:pStyle w:val="BodyText"/>
        <w:numPr>
          <w:ilvl w:val="0"/>
          <w:numId w:val="14"/>
        </w:numPr>
        <w:jc w:val="both"/>
        <w:rPr>
          <w:rFonts w:asciiTheme="minorHAnsi" w:hAnsiTheme="minorHAnsi"/>
          <w:b w:val="0"/>
          <w:sz w:val="22"/>
          <w:szCs w:val="22"/>
        </w:rPr>
      </w:pPr>
      <w:r>
        <w:rPr>
          <w:rFonts w:asciiTheme="minorHAnsi" w:hAnsiTheme="minorHAnsi"/>
          <w:b w:val="0"/>
          <w:sz w:val="22"/>
          <w:szCs w:val="22"/>
        </w:rPr>
        <w:t xml:space="preserve">From </w:t>
      </w:r>
      <w:r w:rsidR="00755AEC" w:rsidRPr="00E93E49">
        <w:rPr>
          <w:rFonts w:asciiTheme="minorHAnsi" w:hAnsiTheme="minorHAnsi"/>
          <w:b w:val="0"/>
          <w:sz w:val="22"/>
          <w:szCs w:val="22"/>
        </w:rPr>
        <w:t xml:space="preserve">Wednesday </w:t>
      </w:r>
      <w:r w:rsidR="004D17EB">
        <w:rPr>
          <w:rFonts w:asciiTheme="minorHAnsi" w:hAnsiTheme="minorHAnsi"/>
          <w:b w:val="0"/>
          <w:sz w:val="22"/>
          <w:szCs w:val="22"/>
        </w:rPr>
        <w:t>1</w:t>
      </w:r>
      <w:r w:rsidR="001611CD">
        <w:rPr>
          <w:rFonts w:asciiTheme="minorHAnsi" w:hAnsiTheme="minorHAnsi"/>
          <w:b w:val="0"/>
          <w:sz w:val="22"/>
          <w:szCs w:val="22"/>
        </w:rPr>
        <w:t>8</w:t>
      </w:r>
      <w:r w:rsidR="00A65A34" w:rsidRPr="00A65A34">
        <w:rPr>
          <w:rFonts w:asciiTheme="minorHAnsi" w:hAnsiTheme="minorHAnsi"/>
          <w:b w:val="0"/>
          <w:sz w:val="22"/>
          <w:szCs w:val="22"/>
          <w:vertAlign w:val="superscript"/>
        </w:rPr>
        <w:t>th</w:t>
      </w:r>
      <w:r w:rsidR="00A65A34">
        <w:rPr>
          <w:rFonts w:asciiTheme="minorHAnsi" w:hAnsiTheme="minorHAnsi"/>
          <w:b w:val="0"/>
          <w:sz w:val="22"/>
          <w:szCs w:val="22"/>
        </w:rPr>
        <w:t xml:space="preserve"> F</w:t>
      </w:r>
      <w:r w:rsidRPr="00E93E49">
        <w:rPr>
          <w:rFonts w:asciiTheme="minorHAnsi" w:hAnsiTheme="minorHAnsi"/>
          <w:b w:val="0"/>
          <w:sz w:val="22"/>
          <w:szCs w:val="22"/>
        </w:rPr>
        <w:t xml:space="preserve">ebruary </w:t>
      </w:r>
      <w:r w:rsidR="00234A99">
        <w:rPr>
          <w:rFonts w:asciiTheme="minorHAnsi" w:hAnsiTheme="minorHAnsi"/>
          <w:b w:val="0"/>
          <w:sz w:val="22"/>
          <w:szCs w:val="22"/>
        </w:rPr>
        <w:t xml:space="preserve">- </w:t>
      </w:r>
      <w:r w:rsidR="00755AEC" w:rsidRPr="00E93E49">
        <w:rPr>
          <w:rFonts w:asciiTheme="minorHAnsi" w:hAnsiTheme="minorHAnsi"/>
          <w:b w:val="0"/>
          <w:sz w:val="22"/>
          <w:szCs w:val="22"/>
        </w:rPr>
        <w:t xml:space="preserve">teach </w:t>
      </w:r>
      <w:r w:rsidR="00755AEC" w:rsidRPr="00E81941">
        <w:rPr>
          <w:rFonts w:asciiTheme="minorHAnsi" w:hAnsiTheme="minorHAnsi"/>
          <w:bCs/>
          <w:sz w:val="22"/>
          <w:szCs w:val="22"/>
        </w:rPr>
        <w:t>3 lessons</w:t>
      </w:r>
      <w:r w:rsidR="00676EDC">
        <w:rPr>
          <w:rFonts w:asciiTheme="minorHAnsi" w:hAnsiTheme="minorHAnsi"/>
          <w:bCs/>
          <w:sz w:val="22"/>
          <w:szCs w:val="22"/>
        </w:rPr>
        <w:t xml:space="preserve"> each day</w:t>
      </w:r>
      <w:r w:rsidR="005A0CEE">
        <w:rPr>
          <w:rFonts w:asciiTheme="minorHAnsi" w:hAnsiTheme="minorHAnsi"/>
          <w:b w:val="0"/>
          <w:sz w:val="22"/>
          <w:szCs w:val="22"/>
        </w:rPr>
        <w:t xml:space="preserve"> </w:t>
      </w:r>
      <w:r>
        <w:rPr>
          <w:rFonts w:asciiTheme="minorHAnsi" w:hAnsiTheme="minorHAnsi"/>
          <w:b w:val="0"/>
          <w:sz w:val="22"/>
          <w:szCs w:val="22"/>
        </w:rPr>
        <w:t>for the remainder of the placement</w:t>
      </w:r>
    </w:p>
    <w:p w14:paraId="593008ED" w14:textId="77777777" w:rsidR="00755AEC" w:rsidRPr="008533B1" w:rsidRDefault="00755AEC" w:rsidP="00755AEC">
      <w:pPr>
        <w:spacing w:after="0" w:line="240" w:lineRule="auto"/>
        <w:ind w:left="720"/>
        <w:jc w:val="both"/>
      </w:pPr>
    </w:p>
    <w:p w14:paraId="22D35A9E" w14:textId="14FA6345" w:rsidR="00755AEC" w:rsidRPr="00CA166D" w:rsidRDefault="00755AEC" w:rsidP="00755AEC">
      <w:pPr>
        <w:jc w:val="both"/>
        <w:rPr>
          <w:b/>
        </w:rPr>
      </w:pPr>
      <w:r w:rsidRPr="00CA166D">
        <w:rPr>
          <w:b/>
        </w:rPr>
        <w:t>Block 2</w:t>
      </w:r>
      <w:r w:rsidR="00F42AE5">
        <w:rPr>
          <w:b/>
        </w:rPr>
        <w:t xml:space="preserve"> </w:t>
      </w:r>
      <w:r w:rsidRPr="00CA166D">
        <w:rPr>
          <w:b/>
        </w:rPr>
        <w:t>Other phase</w:t>
      </w:r>
    </w:p>
    <w:p w14:paraId="2148362B" w14:textId="770B2078" w:rsidR="00755AEC" w:rsidRPr="008533B1" w:rsidRDefault="00755AEC" w:rsidP="00755AEC">
      <w:pPr>
        <w:numPr>
          <w:ilvl w:val="0"/>
          <w:numId w:val="13"/>
        </w:numPr>
        <w:spacing w:after="0" w:line="240" w:lineRule="auto"/>
        <w:jc w:val="both"/>
      </w:pPr>
      <w:r w:rsidRPr="008533B1">
        <w:rPr>
          <w:b/>
        </w:rPr>
        <w:t>One</w:t>
      </w:r>
      <w:r w:rsidRPr="008533B1">
        <w:t xml:space="preserve"> day of observation - Monday </w:t>
      </w:r>
      <w:r w:rsidR="005E2520">
        <w:t>9</w:t>
      </w:r>
      <w:r w:rsidR="005E2520" w:rsidRPr="005E2520">
        <w:rPr>
          <w:vertAlign w:val="superscript"/>
        </w:rPr>
        <w:t>th</w:t>
      </w:r>
      <w:r w:rsidR="005E2520">
        <w:t xml:space="preserve"> </w:t>
      </w:r>
      <w:r>
        <w:t>March 202</w:t>
      </w:r>
      <w:r w:rsidR="005E2520">
        <w:t>6</w:t>
      </w:r>
      <w:r w:rsidR="00DE209C">
        <w:t xml:space="preserve"> </w:t>
      </w:r>
    </w:p>
    <w:p w14:paraId="6A52D022" w14:textId="27FF3740" w:rsidR="00755AEC" w:rsidRPr="008533B1" w:rsidRDefault="00755AEC" w:rsidP="00755AEC">
      <w:pPr>
        <w:numPr>
          <w:ilvl w:val="0"/>
          <w:numId w:val="13"/>
        </w:numPr>
        <w:spacing w:after="0" w:line="240" w:lineRule="auto"/>
        <w:jc w:val="both"/>
      </w:pPr>
      <w:r w:rsidRPr="008533B1">
        <w:t xml:space="preserve">Tuesday </w:t>
      </w:r>
      <w:r w:rsidR="005E2520">
        <w:t>10</w:t>
      </w:r>
      <w:r w:rsidR="005E2520" w:rsidRPr="005E2520">
        <w:rPr>
          <w:vertAlign w:val="superscript"/>
        </w:rPr>
        <w:t>th</w:t>
      </w:r>
      <w:r w:rsidR="005E2520">
        <w:t xml:space="preserve"> </w:t>
      </w:r>
      <w:r>
        <w:t>March</w:t>
      </w:r>
      <w:r w:rsidR="00E55F8E">
        <w:t xml:space="preserve"> </w:t>
      </w:r>
      <w:r>
        <w:t xml:space="preserve">- </w:t>
      </w:r>
      <w:r w:rsidRPr="008533B1">
        <w:t xml:space="preserve">teach </w:t>
      </w:r>
      <w:r w:rsidRPr="00E81941">
        <w:rPr>
          <w:b/>
          <w:bCs/>
        </w:rPr>
        <w:t>2 lessons</w:t>
      </w:r>
      <w:r w:rsidRPr="008533B1">
        <w:t xml:space="preserve"> </w:t>
      </w:r>
    </w:p>
    <w:p w14:paraId="06079141" w14:textId="4DAD1065" w:rsidR="00755AEC" w:rsidRPr="008533B1" w:rsidRDefault="009B1ECE" w:rsidP="00755AEC">
      <w:pPr>
        <w:numPr>
          <w:ilvl w:val="0"/>
          <w:numId w:val="13"/>
        </w:numPr>
        <w:spacing w:after="0" w:line="240" w:lineRule="auto"/>
        <w:jc w:val="both"/>
      </w:pPr>
      <w:r>
        <w:t xml:space="preserve">From </w:t>
      </w:r>
      <w:r w:rsidR="00755AEC" w:rsidRPr="008533B1">
        <w:t xml:space="preserve">Wednesday </w:t>
      </w:r>
      <w:r w:rsidR="00AE380B">
        <w:t>11th</w:t>
      </w:r>
      <w:r w:rsidR="004C6031">
        <w:t xml:space="preserve"> </w:t>
      </w:r>
      <w:r w:rsidR="00A3330B">
        <w:t xml:space="preserve">March </w:t>
      </w:r>
      <w:r w:rsidR="00AE380B">
        <w:t xml:space="preserve">- </w:t>
      </w:r>
      <w:r w:rsidR="00755AEC" w:rsidRPr="008533B1">
        <w:t xml:space="preserve">teach </w:t>
      </w:r>
      <w:r w:rsidR="00755AEC" w:rsidRPr="00E81941">
        <w:rPr>
          <w:b/>
        </w:rPr>
        <w:t>3 lessons</w:t>
      </w:r>
      <w:r w:rsidR="00676EDC">
        <w:rPr>
          <w:b/>
        </w:rPr>
        <w:t xml:space="preserve"> each day</w:t>
      </w:r>
      <w:r w:rsidR="00755AEC" w:rsidRPr="008533B1">
        <w:t xml:space="preserve"> </w:t>
      </w:r>
      <w:r>
        <w:t xml:space="preserve">for the remainder of the placement </w:t>
      </w:r>
    </w:p>
    <w:p w14:paraId="55EFA2C6" w14:textId="77777777" w:rsidR="006A6569" w:rsidRDefault="006A6569" w:rsidP="00755AEC">
      <w:pPr>
        <w:tabs>
          <w:tab w:val="left" w:pos="900"/>
        </w:tabs>
        <w:jc w:val="both"/>
        <w:rPr>
          <w:b/>
          <w:sz w:val="24"/>
          <w:szCs w:val="24"/>
        </w:rPr>
      </w:pPr>
    </w:p>
    <w:p w14:paraId="0351D900" w14:textId="77777777" w:rsidR="00676EDC" w:rsidRDefault="00676EDC" w:rsidP="00755AEC">
      <w:pPr>
        <w:tabs>
          <w:tab w:val="left" w:pos="900"/>
        </w:tabs>
        <w:jc w:val="both"/>
        <w:rPr>
          <w:b/>
          <w:sz w:val="24"/>
          <w:szCs w:val="24"/>
        </w:rPr>
      </w:pPr>
    </w:p>
    <w:p w14:paraId="3DC9E465" w14:textId="77777777" w:rsidR="00676EDC" w:rsidRDefault="00676EDC" w:rsidP="00755AEC">
      <w:pPr>
        <w:tabs>
          <w:tab w:val="left" w:pos="900"/>
        </w:tabs>
        <w:jc w:val="both"/>
        <w:rPr>
          <w:b/>
          <w:sz w:val="24"/>
          <w:szCs w:val="24"/>
        </w:rPr>
      </w:pPr>
    </w:p>
    <w:p w14:paraId="50732BE7" w14:textId="77777777" w:rsidR="00AE380B" w:rsidRDefault="00AE380B" w:rsidP="00755AEC">
      <w:pPr>
        <w:tabs>
          <w:tab w:val="left" w:pos="900"/>
        </w:tabs>
        <w:jc w:val="both"/>
        <w:rPr>
          <w:b/>
          <w:sz w:val="24"/>
          <w:szCs w:val="24"/>
        </w:rPr>
      </w:pPr>
    </w:p>
    <w:p w14:paraId="3C840090" w14:textId="035AE0EA" w:rsidR="00755AEC" w:rsidRPr="00CA166D" w:rsidRDefault="00755AEC" w:rsidP="00755AEC">
      <w:pPr>
        <w:tabs>
          <w:tab w:val="left" w:pos="900"/>
        </w:tabs>
        <w:jc w:val="both"/>
        <w:rPr>
          <w:b/>
          <w:sz w:val="24"/>
          <w:szCs w:val="24"/>
        </w:rPr>
      </w:pPr>
      <w:r w:rsidRPr="00CA166D">
        <w:rPr>
          <w:b/>
          <w:sz w:val="24"/>
          <w:szCs w:val="24"/>
        </w:rPr>
        <w:t>School Information</w:t>
      </w:r>
    </w:p>
    <w:p w14:paraId="2F166E14" w14:textId="77777777" w:rsidR="00755AEC" w:rsidRPr="008533B1" w:rsidRDefault="00755AEC" w:rsidP="00755AEC">
      <w:pPr>
        <w:tabs>
          <w:tab w:val="left" w:pos="900"/>
        </w:tabs>
        <w:jc w:val="both"/>
        <w:rPr>
          <w:b/>
        </w:rPr>
      </w:pPr>
      <w:r w:rsidRPr="008533B1">
        <w:rPr>
          <w:b/>
        </w:rPr>
        <w:t xml:space="preserve">Find out and record </w:t>
      </w:r>
    </w:p>
    <w:p w14:paraId="0A89BFF9" w14:textId="77777777" w:rsidR="00755AEC" w:rsidRPr="00614278" w:rsidRDefault="00755AEC" w:rsidP="00755AEC">
      <w:pPr>
        <w:numPr>
          <w:ilvl w:val="0"/>
          <w:numId w:val="15"/>
        </w:numPr>
        <w:tabs>
          <w:tab w:val="left" w:pos="900"/>
        </w:tabs>
        <w:spacing w:after="0" w:line="240" w:lineRule="auto"/>
        <w:jc w:val="both"/>
      </w:pPr>
      <w:r w:rsidRPr="00614278">
        <w:t>Background on the school (location, catchment area, etc)</w:t>
      </w:r>
    </w:p>
    <w:p w14:paraId="61966A9A" w14:textId="77777777" w:rsidR="00755AEC" w:rsidRPr="00614278" w:rsidRDefault="00755AEC" w:rsidP="00755AEC">
      <w:pPr>
        <w:numPr>
          <w:ilvl w:val="0"/>
          <w:numId w:val="15"/>
        </w:numPr>
        <w:tabs>
          <w:tab w:val="left" w:pos="900"/>
        </w:tabs>
        <w:spacing w:after="0" w:line="240" w:lineRule="auto"/>
        <w:jc w:val="both"/>
      </w:pPr>
      <w:r w:rsidRPr="00614278">
        <w:t>Significant times (school starts, break-time, lunchtime, etc.)</w:t>
      </w:r>
    </w:p>
    <w:p w14:paraId="62848A28" w14:textId="77777777" w:rsidR="00755AEC" w:rsidRPr="00614278" w:rsidRDefault="00755AEC" w:rsidP="00755AEC">
      <w:pPr>
        <w:numPr>
          <w:ilvl w:val="0"/>
          <w:numId w:val="15"/>
        </w:numPr>
        <w:tabs>
          <w:tab w:val="left" w:pos="900"/>
        </w:tabs>
        <w:spacing w:after="0" w:line="240" w:lineRule="auto"/>
        <w:jc w:val="both"/>
      </w:pPr>
      <w:r w:rsidRPr="00614278">
        <w:t>Number of pupils, teachers, classes</w:t>
      </w:r>
    </w:p>
    <w:p w14:paraId="11B5162C" w14:textId="77777777" w:rsidR="00755AEC" w:rsidRPr="00614278" w:rsidRDefault="00755AEC" w:rsidP="00755AEC">
      <w:pPr>
        <w:numPr>
          <w:ilvl w:val="0"/>
          <w:numId w:val="15"/>
        </w:numPr>
        <w:tabs>
          <w:tab w:val="left" w:pos="900"/>
        </w:tabs>
        <w:spacing w:after="0" w:line="240" w:lineRule="auto"/>
        <w:jc w:val="both"/>
      </w:pPr>
      <w:r w:rsidRPr="00614278">
        <w:t>Facilities in the school (library, ICT resources, etc.)</w:t>
      </w:r>
    </w:p>
    <w:p w14:paraId="6B205034" w14:textId="77777777" w:rsidR="00755AEC" w:rsidRDefault="00755AEC" w:rsidP="00755AEC">
      <w:pPr>
        <w:numPr>
          <w:ilvl w:val="0"/>
          <w:numId w:val="15"/>
        </w:numPr>
        <w:tabs>
          <w:tab w:val="left" w:pos="900"/>
        </w:tabs>
        <w:spacing w:after="0" w:line="240" w:lineRule="auto"/>
        <w:jc w:val="both"/>
        <w:rPr>
          <w:sz w:val="24"/>
          <w:szCs w:val="24"/>
        </w:rPr>
      </w:pPr>
      <w:r w:rsidRPr="00614278">
        <w:t>Range of extra-curricular activities</w:t>
      </w:r>
    </w:p>
    <w:p w14:paraId="51B1B9E6" w14:textId="77777777" w:rsidR="00755AEC" w:rsidRPr="00252F93" w:rsidRDefault="00755AEC" w:rsidP="00755AEC">
      <w:pPr>
        <w:tabs>
          <w:tab w:val="left" w:pos="900"/>
        </w:tabs>
        <w:spacing w:after="0" w:line="240" w:lineRule="auto"/>
        <w:ind w:left="360"/>
        <w:jc w:val="both"/>
        <w:rPr>
          <w:sz w:val="24"/>
          <w:szCs w:val="24"/>
        </w:rPr>
      </w:pPr>
    </w:p>
    <w:p w14:paraId="2A3592AF" w14:textId="77777777" w:rsidR="00755AEC" w:rsidRPr="00CA166D" w:rsidRDefault="00755AEC" w:rsidP="00755AEC">
      <w:pPr>
        <w:tabs>
          <w:tab w:val="left" w:pos="900"/>
        </w:tabs>
        <w:jc w:val="both"/>
        <w:rPr>
          <w:b/>
          <w:sz w:val="24"/>
          <w:szCs w:val="24"/>
        </w:rPr>
      </w:pPr>
      <w:r w:rsidRPr="00CA166D">
        <w:rPr>
          <w:b/>
          <w:sz w:val="24"/>
          <w:szCs w:val="24"/>
        </w:rPr>
        <w:t>Important documentation</w:t>
      </w:r>
    </w:p>
    <w:p w14:paraId="64490D27" w14:textId="425F4A4E" w:rsidR="00755AEC" w:rsidRPr="00246607" w:rsidRDefault="00755AEC" w:rsidP="00755AEC">
      <w:pPr>
        <w:pStyle w:val="BodyText"/>
        <w:jc w:val="both"/>
        <w:rPr>
          <w:rFonts w:asciiTheme="minorHAnsi" w:hAnsiTheme="minorHAnsi"/>
          <w:b w:val="0"/>
          <w:sz w:val="22"/>
          <w:szCs w:val="22"/>
        </w:rPr>
      </w:pPr>
      <w:r>
        <w:rPr>
          <w:rFonts w:asciiTheme="minorHAnsi" w:hAnsiTheme="minorHAnsi"/>
          <w:b w:val="0"/>
          <w:sz w:val="22"/>
          <w:szCs w:val="22"/>
        </w:rPr>
        <w:t>C</w:t>
      </w:r>
      <w:r w:rsidRPr="00246607">
        <w:rPr>
          <w:rFonts w:asciiTheme="minorHAnsi" w:hAnsiTheme="minorHAnsi"/>
          <w:b w:val="0"/>
          <w:sz w:val="22"/>
          <w:szCs w:val="22"/>
        </w:rPr>
        <w:t>opies of the following policies</w:t>
      </w:r>
      <w:r>
        <w:rPr>
          <w:rFonts w:asciiTheme="minorHAnsi" w:hAnsiTheme="minorHAnsi"/>
          <w:b w:val="0"/>
          <w:sz w:val="22"/>
          <w:szCs w:val="22"/>
        </w:rPr>
        <w:t xml:space="preserve"> should be included in your teaching </w:t>
      </w:r>
      <w:r w:rsidR="00B93926">
        <w:rPr>
          <w:rFonts w:asciiTheme="minorHAnsi" w:hAnsiTheme="minorHAnsi"/>
          <w:b w:val="0"/>
          <w:sz w:val="22"/>
          <w:szCs w:val="22"/>
        </w:rPr>
        <w:t>file.</w:t>
      </w:r>
    </w:p>
    <w:p w14:paraId="618A793E" w14:textId="77777777" w:rsidR="00755AEC" w:rsidRPr="00246607" w:rsidRDefault="00755AEC" w:rsidP="00755AEC">
      <w:pPr>
        <w:pStyle w:val="BodyText"/>
        <w:numPr>
          <w:ilvl w:val="1"/>
          <w:numId w:val="15"/>
        </w:numPr>
        <w:jc w:val="both"/>
        <w:rPr>
          <w:rFonts w:asciiTheme="minorHAnsi" w:hAnsiTheme="minorHAnsi"/>
          <w:b w:val="0"/>
          <w:sz w:val="22"/>
          <w:szCs w:val="22"/>
        </w:rPr>
      </w:pPr>
      <w:r w:rsidRPr="00246607">
        <w:rPr>
          <w:rFonts w:asciiTheme="minorHAnsi" w:hAnsiTheme="minorHAnsi"/>
          <w:b w:val="0"/>
          <w:sz w:val="22"/>
          <w:szCs w:val="22"/>
        </w:rPr>
        <w:t>Pastoral care</w:t>
      </w:r>
    </w:p>
    <w:p w14:paraId="185A24D4" w14:textId="77777777" w:rsidR="00755AEC" w:rsidRPr="00246607" w:rsidRDefault="00755AEC" w:rsidP="00755AEC">
      <w:pPr>
        <w:pStyle w:val="BodyText"/>
        <w:numPr>
          <w:ilvl w:val="1"/>
          <w:numId w:val="15"/>
        </w:numPr>
        <w:jc w:val="both"/>
        <w:rPr>
          <w:rFonts w:asciiTheme="minorHAnsi" w:hAnsiTheme="minorHAnsi"/>
          <w:b w:val="0"/>
          <w:sz w:val="22"/>
          <w:szCs w:val="22"/>
        </w:rPr>
      </w:pPr>
      <w:r w:rsidRPr="00246607">
        <w:rPr>
          <w:rFonts w:asciiTheme="minorHAnsi" w:hAnsiTheme="minorHAnsi"/>
          <w:b w:val="0"/>
          <w:sz w:val="22"/>
          <w:szCs w:val="22"/>
        </w:rPr>
        <w:t>Child protection</w:t>
      </w:r>
    </w:p>
    <w:p w14:paraId="5543A2AB" w14:textId="77777777" w:rsidR="00755AEC" w:rsidRDefault="00755AEC" w:rsidP="00755AEC">
      <w:pPr>
        <w:pStyle w:val="BodyText"/>
        <w:numPr>
          <w:ilvl w:val="1"/>
          <w:numId w:val="15"/>
        </w:numPr>
        <w:jc w:val="both"/>
        <w:rPr>
          <w:rFonts w:asciiTheme="minorHAnsi" w:hAnsiTheme="minorHAnsi"/>
          <w:b w:val="0"/>
          <w:sz w:val="22"/>
          <w:szCs w:val="22"/>
        </w:rPr>
      </w:pPr>
      <w:r w:rsidRPr="00246607">
        <w:rPr>
          <w:rFonts w:asciiTheme="minorHAnsi" w:hAnsiTheme="minorHAnsi"/>
          <w:b w:val="0"/>
          <w:sz w:val="22"/>
          <w:szCs w:val="22"/>
        </w:rPr>
        <w:t>Positive behaviour</w:t>
      </w:r>
    </w:p>
    <w:p w14:paraId="1EC4692B" w14:textId="77777777" w:rsidR="00755AEC" w:rsidRPr="00246607" w:rsidRDefault="00755AEC" w:rsidP="00755AEC">
      <w:pPr>
        <w:pStyle w:val="BodyText"/>
        <w:numPr>
          <w:ilvl w:val="1"/>
          <w:numId w:val="15"/>
        </w:numPr>
        <w:jc w:val="both"/>
        <w:rPr>
          <w:rFonts w:asciiTheme="minorHAnsi" w:hAnsiTheme="minorHAnsi"/>
          <w:b w:val="0"/>
          <w:sz w:val="22"/>
          <w:szCs w:val="22"/>
        </w:rPr>
      </w:pPr>
      <w:r>
        <w:rPr>
          <w:rFonts w:asciiTheme="minorHAnsi" w:hAnsiTheme="minorHAnsi"/>
          <w:b w:val="0"/>
          <w:sz w:val="22"/>
          <w:szCs w:val="22"/>
        </w:rPr>
        <w:t>Health and Safety</w:t>
      </w:r>
    </w:p>
    <w:p w14:paraId="70035170" w14:textId="77777777" w:rsidR="00755AEC" w:rsidRDefault="00755AEC" w:rsidP="00755AEC">
      <w:pPr>
        <w:pStyle w:val="BodyText"/>
        <w:numPr>
          <w:ilvl w:val="1"/>
          <w:numId w:val="15"/>
        </w:numPr>
        <w:jc w:val="both"/>
        <w:rPr>
          <w:rFonts w:asciiTheme="minorHAnsi" w:hAnsiTheme="minorHAnsi"/>
          <w:b w:val="0"/>
          <w:sz w:val="22"/>
          <w:szCs w:val="22"/>
        </w:rPr>
      </w:pPr>
      <w:r w:rsidRPr="00246607">
        <w:rPr>
          <w:rFonts w:asciiTheme="minorHAnsi" w:hAnsiTheme="minorHAnsi"/>
          <w:b w:val="0"/>
          <w:sz w:val="22"/>
          <w:szCs w:val="22"/>
        </w:rPr>
        <w:t xml:space="preserve">Marking </w:t>
      </w:r>
    </w:p>
    <w:p w14:paraId="4A582614" w14:textId="77777777" w:rsidR="00755AEC" w:rsidRDefault="00755AEC" w:rsidP="00755AEC">
      <w:pPr>
        <w:pStyle w:val="BodyText"/>
        <w:numPr>
          <w:ilvl w:val="1"/>
          <w:numId w:val="15"/>
        </w:numPr>
        <w:jc w:val="both"/>
        <w:rPr>
          <w:rFonts w:asciiTheme="minorHAnsi" w:hAnsiTheme="minorHAnsi"/>
          <w:b w:val="0"/>
          <w:sz w:val="22"/>
          <w:szCs w:val="22"/>
        </w:rPr>
      </w:pPr>
      <w:r>
        <w:rPr>
          <w:rFonts w:asciiTheme="minorHAnsi" w:hAnsiTheme="minorHAnsi"/>
          <w:b w:val="0"/>
          <w:sz w:val="22"/>
          <w:szCs w:val="22"/>
        </w:rPr>
        <w:t>SEN</w:t>
      </w:r>
    </w:p>
    <w:p w14:paraId="32B9B8CA" w14:textId="5D40E074" w:rsidR="00755AEC" w:rsidRPr="00246607" w:rsidRDefault="00755AEC" w:rsidP="00755AEC">
      <w:pPr>
        <w:pStyle w:val="BodyText"/>
        <w:jc w:val="both"/>
        <w:rPr>
          <w:rFonts w:asciiTheme="minorHAnsi" w:hAnsiTheme="minorHAnsi"/>
          <w:sz w:val="22"/>
          <w:szCs w:val="22"/>
          <w:u w:val="single"/>
        </w:rPr>
      </w:pPr>
      <w:r w:rsidRPr="00246607">
        <w:rPr>
          <w:rFonts w:asciiTheme="minorHAnsi" w:hAnsiTheme="minorHAnsi"/>
          <w:b w:val="0"/>
          <w:sz w:val="22"/>
          <w:szCs w:val="22"/>
        </w:rPr>
        <w:t>(The school may prefer that you simply read these documents rather than have a copy</w:t>
      </w:r>
      <w:r w:rsidR="00A12137">
        <w:rPr>
          <w:rFonts w:asciiTheme="minorHAnsi" w:hAnsiTheme="minorHAnsi"/>
          <w:b w:val="0"/>
          <w:sz w:val="22"/>
          <w:szCs w:val="22"/>
        </w:rPr>
        <w:t xml:space="preserve">. You will need to show evidence of this in your </w:t>
      </w:r>
      <w:r w:rsidR="00324FF9">
        <w:rPr>
          <w:rFonts w:asciiTheme="minorHAnsi" w:hAnsiTheme="minorHAnsi"/>
          <w:b w:val="0"/>
          <w:sz w:val="22"/>
          <w:szCs w:val="22"/>
        </w:rPr>
        <w:t>file).</w:t>
      </w:r>
    </w:p>
    <w:p w14:paraId="19F2E9F6" w14:textId="77777777" w:rsidR="00755AEC" w:rsidRPr="00252F93" w:rsidRDefault="00755AEC" w:rsidP="00755AEC">
      <w:pPr>
        <w:numPr>
          <w:ilvl w:val="12"/>
          <w:numId w:val="0"/>
        </w:numPr>
        <w:jc w:val="both"/>
        <w:rPr>
          <w:b/>
          <w:sz w:val="24"/>
          <w:szCs w:val="24"/>
          <w:u w:val="single"/>
        </w:rPr>
      </w:pPr>
    </w:p>
    <w:p w14:paraId="17064E46" w14:textId="77777777" w:rsidR="00755AEC" w:rsidRPr="0041059C" w:rsidRDefault="00755AEC" w:rsidP="00755AEC">
      <w:pPr>
        <w:numPr>
          <w:ilvl w:val="12"/>
          <w:numId w:val="0"/>
        </w:numPr>
        <w:jc w:val="both"/>
        <w:rPr>
          <w:b/>
          <w:color w:val="2F5496" w:themeColor="accent1" w:themeShade="BF"/>
          <w:sz w:val="28"/>
          <w:szCs w:val="28"/>
        </w:rPr>
      </w:pPr>
      <w:r w:rsidRPr="0041059C">
        <w:rPr>
          <w:b/>
          <w:color w:val="2F5496" w:themeColor="accent1" w:themeShade="BF"/>
          <w:sz w:val="28"/>
          <w:szCs w:val="28"/>
        </w:rPr>
        <w:t>School based work advice</w:t>
      </w:r>
    </w:p>
    <w:p w14:paraId="57932AEB" w14:textId="19BEBC66" w:rsidR="00755AEC" w:rsidRPr="00386BA3" w:rsidRDefault="00755AEC" w:rsidP="00755AEC">
      <w:pPr>
        <w:numPr>
          <w:ilvl w:val="12"/>
          <w:numId w:val="0"/>
        </w:numPr>
        <w:jc w:val="both"/>
        <w:rPr>
          <w:bCs/>
        </w:rPr>
      </w:pPr>
      <w:r w:rsidRPr="00246607">
        <w:rPr>
          <w:bCs/>
        </w:rPr>
        <w:t xml:space="preserve">You will spend </w:t>
      </w:r>
      <w:r w:rsidRPr="00105A31">
        <w:rPr>
          <w:b/>
          <w:u w:val="single"/>
        </w:rPr>
        <w:t>4 weeks</w:t>
      </w:r>
      <w:r w:rsidRPr="00105A31">
        <w:rPr>
          <w:b/>
        </w:rPr>
        <w:t xml:space="preserve"> </w:t>
      </w:r>
      <w:r w:rsidRPr="00246607">
        <w:rPr>
          <w:bCs/>
        </w:rPr>
        <w:t xml:space="preserve">in your chosen phase and </w:t>
      </w:r>
      <w:r w:rsidRPr="00105A31">
        <w:rPr>
          <w:b/>
          <w:u w:val="single"/>
        </w:rPr>
        <w:t>3 weeks</w:t>
      </w:r>
      <w:r w:rsidRPr="00246607">
        <w:rPr>
          <w:bCs/>
          <w:u w:val="single"/>
        </w:rPr>
        <w:t xml:space="preserve"> </w:t>
      </w:r>
      <w:r w:rsidRPr="00246607">
        <w:rPr>
          <w:bCs/>
        </w:rPr>
        <w:t>in your other phase</w:t>
      </w:r>
      <w:r w:rsidR="00386BA3">
        <w:rPr>
          <w:bCs/>
        </w:rPr>
        <w:t>.</w:t>
      </w:r>
    </w:p>
    <w:p w14:paraId="43E26E56" w14:textId="77777777" w:rsidR="00755AEC" w:rsidRPr="00CA166D" w:rsidRDefault="00755AEC" w:rsidP="00755AEC">
      <w:pPr>
        <w:numPr>
          <w:ilvl w:val="12"/>
          <w:numId w:val="0"/>
        </w:numPr>
        <w:jc w:val="both"/>
        <w:rPr>
          <w:b/>
          <w:sz w:val="24"/>
          <w:szCs w:val="24"/>
        </w:rPr>
      </w:pPr>
      <w:r w:rsidRPr="00CA166D">
        <w:rPr>
          <w:b/>
          <w:sz w:val="24"/>
          <w:szCs w:val="24"/>
        </w:rPr>
        <w:t>General Advice - Foundation Stage/Key Stage 1</w:t>
      </w:r>
    </w:p>
    <w:p w14:paraId="60AFA179" w14:textId="77777777" w:rsidR="00755AEC" w:rsidRPr="008533B1" w:rsidRDefault="00755AEC" w:rsidP="00755AEC">
      <w:pPr>
        <w:numPr>
          <w:ilvl w:val="12"/>
          <w:numId w:val="0"/>
        </w:numPr>
        <w:jc w:val="both"/>
      </w:pPr>
      <w:r w:rsidRPr="008533B1">
        <w:t>During this block of SBW and depending on your chosen phase you will:</w:t>
      </w:r>
      <w:r w:rsidRPr="008533B1">
        <w:rPr>
          <w:b/>
        </w:rPr>
        <w:tab/>
      </w:r>
    </w:p>
    <w:p w14:paraId="4CD27CB1" w14:textId="77777777" w:rsidR="00755AEC" w:rsidRPr="008533B1" w:rsidRDefault="00755AEC" w:rsidP="00755AEC">
      <w:pPr>
        <w:numPr>
          <w:ilvl w:val="0"/>
          <w:numId w:val="16"/>
        </w:numPr>
        <w:spacing w:after="0" w:line="240" w:lineRule="auto"/>
        <w:jc w:val="both"/>
      </w:pPr>
      <w:r w:rsidRPr="008533B1">
        <w:t>Spend either 3 or 4 weeks with the Foundation Stage/Key Stage 1 class</w:t>
      </w:r>
    </w:p>
    <w:p w14:paraId="4206750E" w14:textId="77777777" w:rsidR="00755AEC" w:rsidRPr="008533B1" w:rsidRDefault="00755AEC" w:rsidP="00755AEC">
      <w:pPr>
        <w:numPr>
          <w:ilvl w:val="0"/>
          <w:numId w:val="16"/>
        </w:numPr>
        <w:spacing w:after="0" w:line="240" w:lineRule="auto"/>
        <w:jc w:val="both"/>
      </w:pPr>
      <w:r w:rsidRPr="008533B1">
        <w:t xml:space="preserve">Use the </w:t>
      </w:r>
      <w:r w:rsidRPr="00C62828">
        <w:rPr>
          <w:bCs/>
        </w:rPr>
        <w:t>observation time</w:t>
      </w:r>
      <w:r w:rsidRPr="008533B1">
        <w:rPr>
          <w:b/>
        </w:rPr>
        <w:t xml:space="preserve"> </w:t>
      </w:r>
      <w:r>
        <w:t xml:space="preserve">within </w:t>
      </w:r>
      <w:r w:rsidRPr="008533B1">
        <w:t>this Key Stage block to observe and make final preparations for teaching</w:t>
      </w:r>
    </w:p>
    <w:p w14:paraId="0CC5835D" w14:textId="77777777" w:rsidR="00755AEC" w:rsidRPr="008533B1" w:rsidRDefault="00755AEC" w:rsidP="00755AEC">
      <w:pPr>
        <w:numPr>
          <w:ilvl w:val="0"/>
          <w:numId w:val="16"/>
        </w:numPr>
        <w:spacing w:after="0" w:line="240" w:lineRule="auto"/>
        <w:jc w:val="both"/>
      </w:pPr>
      <w:r w:rsidRPr="008533B1">
        <w:t>Act as a teaching assistant when not teaching</w:t>
      </w:r>
    </w:p>
    <w:p w14:paraId="104D4222" w14:textId="2D19FD71" w:rsidR="00755AEC" w:rsidRPr="008533B1" w:rsidRDefault="00755AEC" w:rsidP="00755AEC">
      <w:pPr>
        <w:numPr>
          <w:ilvl w:val="0"/>
          <w:numId w:val="16"/>
        </w:numPr>
        <w:spacing w:after="0" w:line="240" w:lineRule="auto"/>
        <w:jc w:val="both"/>
      </w:pPr>
      <w:r w:rsidRPr="008533B1">
        <w:t xml:space="preserve">Engage in </w:t>
      </w:r>
      <w:r>
        <w:t xml:space="preserve">wider school and </w:t>
      </w:r>
      <w:r w:rsidRPr="008533B1">
        <w:t xml:space="preserve">extra-curricular activities </w:t>
      </w:r>
    </w:p>
    <w:p w14:paraId="7EEEC06E" w14:textId="0CED00D1" w:rsidR="00755AEC" w:rsidRDefault="00755AEC" w:rsidP="00755AEC">
      <w:pPr>
        <w:numPr>
          <w:ilvl w:val="0"/>
          <w:numId w:val="16"/>
        </w:numPr>
        <w:spacing w:after="0" w:line="240" w:lineRule="auto"/>
        <w:jc w:val="both"/>
      </w:pPr>
      <w:r w:rsidRPr="008533B1">
        <w:t>Maintain a</w:t>
      </w:r>
      <w:r>
        <w:t>n electronic</w:t>
      </w:r>
      <w:r w:rsidRPr="008533B1">
        <w:t xml:space="preserve"> file of all your lesson preparations</w:t>
      </w:r>
      <w:r w:rsidR="001661C4">
        <w:t xml:space="preserve"> </w:t>
      </w:r>
      <w:r w:rsidRPr="008533B1">
        <w:t>an</w:t>
      </w:r>
      <w:r>
        <w:t>d lesson evaluations</w:t>
      </w:r>
    </w:p>
    <w:p w14:paraId="23B33DA9" w14:textId="61F4DA2D" w:rsidR="001661C4" w:rsidRPr="008533B1" w:rsidRDefault="001661C4" w:rsidP="00755AEC">
      <w:pPr>
        <w:numPr>
          <w:ilvl w:val="0"/>
          <w:numId w:val="16"/>
        </w:numPr>
        <w:spacing w:after="0" w:line="240" w:lineRule="auto"/>
        <w:jc w:val="both"/>
      </w:pPr>
      <w:r>
        <w:t>Maintain a hard copy portfolio of assessment evidence</w:t>
      </w:r>
    </w:p>
    <w:p w14:paraId="28593100" w14:textId="77777777" w:rsidR="00755AEC" w:rsidRPr="00252F93" w:rsidRDefault="00755AEC" w:rsidP="00755AEC">
      <w:pPr>
        <w:ind w:left="360"/>
        <w:jc w:val="both"/>
        <w:rPr>
          <w:sz w:val="24"/>
          <w:szCs w:val="24"/>
        </w:rPr>
      </w:pPr>
    </w:p>
    <w:p w14:paraId="00B99C34" w14:textId="77777777" w:rsidR="00755AEC" w:rsidRPr="00CA166D" w:rsidRDefault="00755AEC" w:rsidP="00755AEC">
      <w:pPr>
        <w:jc w:val="both"/>
        <w:rPr>
          <w:b/>
          <w:sz w:val="24"/>
          <w:szCs w:val="24"/>
        </w:rPr>
      </w:pPr>
      <w:r w:rsidRPr="00CA166D">
        <w:rPr>
          <w:b/>
          <w:sz w:val="24"/>
          <w:szCs w:val="24"/>
        </w:rPr>
        <w:t>Detailed Advice</w:t>
      </w:r>
    </w:p>
    <w:p w14:paraId="6BAA2A24" w14:textId="77777777" w:rsidR="00755AEC" w:rsidRPr="00057554" w:rsidRDefault="00755AEC" w:rsidP="00755AEC">
      <w:pPr>
        <w:jc w:val="both"/>
      </w:pPr>
      <w:r w:rsidRPr="00246607">
        <w:t xml:space="preserve">While in your </w:t>
      </w:r>
      <w:r w:rsidRPr="00246607">
        <w:rPr>
          <w:b/>
        </w:rPr>
        <w:t>Foundation Stage/Key Stage 1</w:t>
      </w:r>
      <w:r w:rsidRPr="00246607">
        <w:t xml:space="preserve"> class</w:t>
      </w:r>
    </w:p>
    <w:p w14:paraId="7A1F8A35" w14:textId="562D5047" w:rsidR="00755AEC" w:rsidRPr="00246607" w:rsidRDefault="00755AEC" w:rsidP="00755AEC">
      <w:pPr>
        <w:numPr>
          <w:ilvl w:val="0"/>
          <w:numId w:val="16"/>
        </w:numPr>
        <w:spacing w:after="0" w:line="240" w:lineRule="auto"/>
        <w:jc w:val="both"/>
      </w:pPr>
      <w:r w:rsidRPr="00246607">
        <w:t xml:space="preserve">Teach </w:t>
      </w:r>
      <w:r w:rsidR="003401DF">
        <w:t>3 lessons each day</w:t>
      </w:r>
      <w:r w:rsidR="00DC00F3">
        <w:t xml:space="preserve"> </w:t>
      </w:r>
    </w:p>
    <w:p w14:paraId="27060479" w14:textId="010590CB" w:rsidR="00755AEC" w:rsidRPr="00246607" w:rsidRDefault="00755AEC" w:rsidP="00755AEC">
      <w:pPr>
        <w:numPr>
          <w:ilvl w:val="0"/>
          <w:numId w:val="16"/>
        </w:numPr>
        <w:spacing w:after="0" w:line="240" w:lineRule="auto"/>
        <w:jc w:val="both"/>
      </w:pPr>
      <w:r w:rsidRPr="007A35E3">
        <w:t xml:space="preserve">Construct </w:t>
      </w:r>
      <w:r w:rsidR="001A7C76">
        <w:t xml:space="preserve">a minimum of 3 </w:t>
      </w:r>
      <w:r w:rsidRPr="007A35E3">
        <w:t xml:space="preserve">medium term </w:t>
      </w:r>
      <w:r w:rsidR="008578A1" w:rsidRPr="007A35E3">
        <w:t>planners</w:t>
      </w:r>
      <w:r w:rsidR="008578A1" w:rsidRPr="001A7C76">
        <w:rPr>
          <w:bCs/>
        </w:rPr>
        <w:t xml:space="preserve"> (</w:t>
      </w:r>
      <w:r w:rsidR="001A7C76" w:rsidRPr="001A7C76">
        <w:rPr>
          <w:bCs/>
        </w:rPr>
        <w:t>within</w:t>
      </w:r>
      <w:r w:rsidR="001A7C76">
        <w:rPr>
          <w:bCs/>
        </w:rPr>
        <w:t xml:space="preserve"> </w:t>
      </w:r>
      <w:r w:rsidR="001A7C76" w:rsidRPr="001A7C76">
        <w:rPr>
          <w:bCs/>
        </w:rPr>
        <w:t>each phase)</w:t>
      </w:r>
      <w:r w:rsidR="001A7C76">
        <w:rPr>
          <w:b/>
        </w:rPr>
        <w:t xml:space="preserve"> </w:t>
      </w:r>
      <w:r w:rsidRPr="00246607">
        <w:t xml:space="preserve">when a series </w:t>
      </w:r>
      <w:r w:rsidRPr="007A35E3">
        <w:t>of three or more related</w:t>
      </w:r>
      <w:r w:rsidRPr="00246607">
        <w:t xml:space="preserve"> lessons are being taught</w:t>
      </w:r>
    </w:p>
    <w:p w14:paraId="2CE65B1E" w14:textId="3C4FD96A" w:rsidR="00755AEC" w:rsidRDefault="00755AEC" w:rsidP="00755AEC">
      <w:pPr>
        <w:numPr>
          <w:ilvl w:val="0"/>
          <w:numId w:val="16"/>
        </w:numPr>
        <w:spacing w:after="0" w:line="240" w:lineRule="auto"/>
        <w:jc w:val="both"/>
      </w:pPr>
      <w:r w:rsidRPr="00246607">
        <w:t xml:space="preserve">Engage in </w:t>
      </w:r>
      <w:r>
        <w:t xml:space="preserve">daily </w:t>
      </w:r>
      <w:r w:rsidRPr="00246607">
        <w:t>lesson evaluation</w:t>
      </w:r>
      <w:r>
        <w:t xml:space="preserve"> and reflection</w:t>
      </w:r>
    </w:p>
    <w:p w14:paraId="1C425A7A" w14:textId="77777777" w:rsidR="00755AEC" w:rsidRDefault="00755AEC" w:rsidP="00755AEC">
      <w:pPr>
        <w:numPr>
          <w:ilvl w:val="0"/>
          <w:numId w:val="16"/>
        </w:numPr>
        <w:spacing w:after="0" w:line="240" w:lineRule="auto"/>
        <w:jc w:val="both"/>
      </w:pPr>
      <w:r>
        <w:t>Set targets at the end of each week with a focus on pupil learning and your own professional role</w:t>
      </w:r>
    </w:p>
    <w:p w14:paraId="3895C639" w14:textId="77777777" w:rsidR="00755AEC" w:rsidRPr="00246607" w:rsidRDefault="00755AEC" w:rsidP="00755AEC">
      <w:pPr>
        <w:numPr>
          <w:ilvl w:val="0"/>
          <w:numId w:val="16"/>
        </w:numPr>
        <w:spacing w:after="0" w:line="240" w:lineRule="auto"/>
        <w:jc w:val="both"/>
      </w:pPr>
      <w:r>
        <w:t>E</w:t>
      </w:r>
      <w:r w:rsidRPr="002030B8">
        <w:t>ngage in a range of organisational patterns – whole class, group teaching and individual support.</w:t>
      </w:r>
    </w:p>
    <w:p w14:paraId="64E2529E" w14:textId="361ED03D" w:rsidR="00755AEC" w:rsidRPr="00246607" w:rsidRDefault="00635D2F" w:rsidP="00755AEC">
      <w:pPr>
        <w:numPr>
          <w:ilvl w:val="0"/>
          <w:numId w:val="16"/>
        </w:numPr>
        <w:spacing w:after="0" w:line="240" w:lineRule="auto"/>
        <w:jc w:val="both"/>
      </w:pPr>
      <w:r>
        <w:t>T</w:t>
      </w:r>
      <w:r w:rsidR="00755AEC" w:rsidRPr="00246607">
        <w:t xml:space="preserve">each the </w:t>
      </w:r>
      <w:r w:rsidR="00755AEC" w:rsidRPr="007A35E3">
        <w:rPr>
          <w:bCs/>
        </w:rPr>
        <w:t>full range</w:t>
      </w:r>
      <w:r w:rsidR="00755AEC" w:rsidRPr="00246607">
        <w:t xml:space="preserve"> of the Northern Ireland Curriculum subjects with a greater emphasis on </w:t>
      </w:r>
      <w:r w:rsidR="00755AEC" w:rsidRPr="00246607">
        <w:rPr>
          <w:i/>
        </w:rPr>
        <w:t>language and literacy</w:t>
      </w:r>
      <w:r w:rsidR="00755AEC" w:rsidRPr="00246607">
        <w:t xml:space="preserve"> and </w:t>
      </w:r>
      <w:r w:rsidR="00755AEC" w:rsidRPr="00246607">
        <w:rPr>
          <w:i/>
        </w:rPr>
        <w:t>mathematics and numeracy</w:t>
      </w:r>
      <w:r w:rsidR="00755AEC">
        <w:rPr>
          <w:i/>
        </w:rPr>
        <w:t xml:space="preserve"> and your area of specialism </w:t>
      </w:r>
    </w:p>
    <w:p w14:paraId="59887667" w14:textId="27F2C644" w:rsidR="00755AEC" w:rsidRPr="00246607" w:rsidRDefault="00635D2F" w:rsidP="00755AEC">
      <w:pPr>
        <w:numPr>
          <w:ilvl w:val="0"/>
          <w:numId w:val="16"/>
        </w:numPr>
        <w:spacing w:after="0" w:line="240" w:lineRule="auto"/>
        <w:jc w:val="both"/>
      </w:pPr>
      <w:r>
        <w:t>T</w:t>
      </w:r>
      <w:r w:rsidR="00755AEC" w:rsidRPr="00246607">
        <w:t>each your lessons consecutively, managing the transition between activities</w:t>
      </w:r>
    </w:p>
    <w:p w14:paraId="2817564E" w14:textId="77777777" w:rsidR="006F3633" w:rsidRDefault="00635D2F" w:rsidP="006F3633">
      <w:pPr>
        <w:numPr>
          <w:ilvl w:val="0"/>
          <w:numId w:val="16"/>
        </w:numPr>
        <w:spacing w:after="0" w:line="240" w:lineRule="auto"/>
        <w:jc w:val="both"/>
      </w:pPr>
      <w:r w:rsidRPr="0049165D">
        <w:t>I</w:t>
      </w:r>
      <w:r w:rsidR="00755AEC" w:rsidRPr="0049165D">
        <w:t xml:space="preserve">ncorporate ICT into your teaching as much as possible </w:t>
      </w:r>
    </w:p>
    <w:p w14:paraId="47F0059A" w14:textId="56983432" w:rsidR="0049165D" w:rsidRPr="006F3633" w:rsidRDefault="0049165D" w:rsidP="006F3633">
      <w:pPr>
        <w:numPr>
          <w:ilvl w:val="0"/>
          <w:numId w:val="16"/>
        </w:numPr>
        <w:spacing w:after="0" w:line="240" w:lineRule="auto"/>
        <w:jc w:val="both"/>
      </w:pPr>
      <w:r w:rsidRPr="006F3633">
        <w:rPr>
          <w:rFonts w:ascii="Calibri" w:hAnsi="Calibri" w:cs="Calibri"/>
          <w:bdr w:val="none" w:sz="0" w:space="0" w:color="auto" w:frame="1"/>
        </w:rPr>
        <w:lastRenderedPageBreak/>
        <w:t>Include at least one lesson that demonstrates evidence that you have considered and</w:t>
      </w:r>
      <w:r w:rsidRPr="006F3633">
        <w:rPr>
          <w:rFonts w:ascii="Calibri" w:hAnsi="Calibri" w:cs="Calibri"/>
        </w:rPr>
        <w:t xml:space="preserve"> </w:t>
      </w:r>
      <w:r w:rsidRPr="006F3633">
        <w:rPr>
          <w:rFonts w:ascii="Calibri" w:hAnsi="Calibri" w:cs="Calibri"/>
          <w:bdr w:val="none" w:sz="0" w:space="0" w:color="auto" w:frame="1"/>
        </w:rPr>
        <w:t>incorporated either computational thinking and/or computing.</w:t>
      </w:r>
    </w:p>
    <w:p w14:paraId="5E13D004" w14:textId="0EDFFF40" w:rsidR="0049165D" w:rsidRPr="0049165D" w:rsidRDefault="0049165D" w:rsidP="0049165D">
      <w:pPr>
        <w:pStyle w:val="ListParagraph"/>
        <w:shd w:val="clear" w:color="auto" w:fill="FFFFFF"/>
        <w:spacing w:after="0" w:line="240" w:lineRule="auto"/>
        <w:ind w:left="360"/>
        <w:rPr>
          <w:rFonts w:ascii="Calibri" w:eastAsia="Times New Roman" w:hAnsi="Calibri" w:cs="Calibri"/>
          <w:color w:val="FF0000"/>
          <w:lang w:eastAsia="en-GB"/>
        </w:rPr>
      </w:pPr>
    </w:p>
    <w:p w14:paraId="1C503AB4" w14:textId="4845813C" w:rsidR="00CA166D" w:rsidRPr="0049165D" w:rsidRDefault="00CA166D" w:rsidP="0049165D">
      <w:pPr>
        <w:spacing w:after="0" w:line="240" w:lineRule="auto"/>
        <w:ind w:left="360"/>
        <w:jc w:val="both"/>
      </w:pPr>
    </w:p>
    <w:p w14:paraId="4A70DE5D" w14:textId="2986329B" w:rsidR="00755AEC" w:rsidRPr="00CA166D" w:rsidRDefault="00755AEC" w:rsidP="00755AEC">
      <w:pPr>
        <w:numPr>
          <w:ilvl w:val="12"/>
          <w:numId w:val="0"/>
        </w:numPr>
        <w:jc w:val="both"/>
        <w:rPr>
          <w:b/>
          <w:sz w:val="24"/>
          <w:szCs w:val="24"/>
        </w:rPr>
      </w:pPr>
      <w:r w:rsidRPr="00CA166D">
        <w:rPr>
          <w:b/>
          <w:sz w:val="24"/>
          <w:szCs w:val="24"/>
        </w:rPr>
        <w:t>General Advice - Key Stage 2</w:t>
      </w:r>
    </w:p>
    <w:p w14:paraId="670F7385" w14:textId="77777777" w:rsidR="00755AEC" w:rsidRPr="00246607" w:rsidRDefault="00755AEC" w:rsidP="00755AEC">
      <w:pPr>
        <w:numPr>
          <w:ilvl w:val="12"/>
          <w:numId w:val="0"/>
        </w:numPr>
        <w:jc w:val="both"/>
      </w:pPr>
      <w:r w:rsidRPr="00246607">
        <w:t>During this block of SBW and depending on your chosen phase you will:</w:t>
      </w:r>
    </w:p>
    <w:p w14:paraId="56CF9812" w14:textId="77777777" w:rsidR="00755AEC" w:rsidRPr="00246607" w:rsidRDefault="00755AEC" w:rsidP="00755AEC">
      <w:pPr>
        <w:numPr>
          <w:ilvl w:val="0"/>
          <w:numId w:val="16"/>
        </w:numPr>
        <w:spacing w:after="0" w:line="240" w:lineRule="auto"/>
        <w:jc w:val="both"/>
      </w:pPr>
      <w:r w:rsidRPr="00246607">
        <w:t>Spend either 3 or 4 weeks with the Key Stage 2 class you worked with on your day visit.</w:t>
      </w:r>
    </w:p>
    <w:p w14:paraId="7509D3CF" w14:textId="77777777" w:rsidR="00755AEC" w:rsidRPr="00246607" w:rsidRDefault="00755AEC" w:rsidP="00755AEC">
      <w:pPr>
        <w:numPr>
          <w:ilvl w:val="0"/>
          <w:numId w:val="16"/>
        </w:numPr>
        <w:spacing w:after="0" w:line="240" w:lineRule="auto"/>
        <w:jc w:val="both"/>
      </w:pPr>
      <w:r w:rsidRPr="00246607">
        <w:t xml:space="preserve">Use the </w:t>
      </w:r>
      <w:r w:rsidRPr="00831EAA">
        <w:rPr>
          <w:bCs/>
        </w:rPr>
        <w:t xml:space="preserve">observation time </w:t>
      </w:r>
      <w:r>
        <w:rPr>
          <w:bCs/>
        </w:rPr>
        <w:t>within</w:t>
      </w:r>
      <w:r w:rsidRPr="00246607">
        <w:t xml:space="preserve"> this Key Stage block to observe and make final preparations for teaching.</w:t>
      </w:r>
    </w:p>
    <w:p w14:paraId="150FB446" w14:textId="77777777" w:rsidR="00755AEC" w:rsidRPr="00246607" w:rsidRDefault="00755AEC" w:rsidP="00755AEC">
      <w:pPr>
        <w:numPr>
          <w:ilvl w:val="0"/>
          <w:numId w:val="16"/>
        </w:numPr>
        <w:spacing w:after="0" w:line="240" w:lineRule="auto"/>
        <w:jc w:val="both"/>
      </w:pPr>
      <w:r w:rsidRPr="00246607">
        <w:t>Act as a teaching assistant when not teaching.</w:t>
      </w:r>
    </w:p>
    <w:p w14:paraId="16838F83" w14:textId="0C18F2FD" w:rsidR="00755AEC" w:rsidRPr="00246607" w:rsidRDefault="00755AEC" w:rsidP="00755AEC">
      <w:pPr>
        <w:numPr>
          <w:ilvl w:val="0"/>
          <w:numId w:val="16"/>
        </w:numPr>
        <w:spacing w:after="0" w:line="240" w:lineRule="auto"/>
        <w:jc w:val="both"/>
      </w:pPr>
      <w:r w:rsidRPr="00246607">
        <w:t xml:space="preserve">Engage in </w:t>
      </w:r>
      <w:r>
        <w:t xml:space="preserve">wider school </w:t>
      </w:r>
      <w:r w:rsidRPr="00246607">
        <w:t xml:space="preserve">activities and extra-curricular activities </w:t>
      </w:r>
    </w:p>
    <w:p w14:paraId="50256344" w14:textId="51252EE0" w:rsidR="00755AEC" w:rsidRDefault="00755AEC" w:rsidP="00755AEC">
      <w:pPr>
        <w:numPr>
          <w:ilvl w:val="0"/>
          <w:numId w:val="16"/>
        </w:numPr>
        <w:spacing w:after="0" w:line="240" w:lineRule="auto"/>
        <w:jc w:val="both"/>
      </w:pPr>
      <w:r w:rsidRPr="008533B1">
        <w:t>Maintain a</w:t>
      </w:r>
      <w:r>
        <w:t>n electronic</w:t>
      </w:r>
      <w:r w:rsidRPr="008533B1">
        <w:t xml:space="preserve"> file of all your lesson preparations</w:t>
      </w:r>
      <w:r w:rsidR="008578A1">
        <w:t xml:space="preserve"> </w:t>
      </w:r>
      <w:r w:rsidRPr="008533B1">
        <w:t>an</w:t>
      </w:r>
      <w:r>
        <w:t>d lesson evaluations</w:t>
      </w:r>
    </w:p>
    <w:p w14:paraId="2639AD5E" w14:textId="77777777" w:rsidR="008578A1" w:rsidRPr="008533B1" w:rsidRDefault="008578A1" w:rsidP="008578A1">
      <w:pPr>
        <w:numPr>
          <w:ilvl w:val="0"/>
          <w:numId w:val="16"/>
        </w:numPr>
        <w:spacing w:after="0" w:line="240" w:lineRule="auto"/>
        <w:jc w:val="both"/>
      </w:pPr>
      <w:r>
        <w:t>Maintain a hard copy portfolio of assessment evidence</w:t>
      </w:r>
    </w:p>
    <w:p w14:paraId="028793B1" w14:textId="77777777" w:rsidR="008578A1" w:rsidRPr="00246607" w:rsidRDefault="008578A1" w:rsidP="008578A1">
      <w:pPr>
        <w:spacing w:after="0" w:line="240" w:lineRule="auto"/>
        <w:ind w:left="360"/>
        <w:jc w:val="both"/>
      </w:pPr>
    </w:p>
    <w:p w14:paraId="40D5D588" w14:textId="77777777" w:rsidR="00755AEC" w:rsidRPr="00CA166D" w:rsidRDefault="00755AEC" w:rsidP="00755AEC">
      <w:pPr>
        <w:jc w:val="both"/>
        <w:rPr>
          <w:b/>
          <w:sz w:val="24"/>
          <w:szCs w:val="24"/>
        </w:rPr>
      </w:pPr>
      <w:r w:rsidRPr="00CA166D">
        <w:rPr>
          <w:b/>
          <w:sz w:val="24"/>
          <w:szCs w:val="24"/>
        </w:rPr>
        <w:t>Detailed Advice</w:t>
      </w:r>
    </w:p>
    <w:p w14:paraId="666DA589" w14:textId="77777777" w:rsidR="00755AEC" w:rsidRPr="003B509F" w:rsidRDefault="00755AEC" w:rsidP="00755AEC">
      <w:pPr>
        <w:jc w:val="both"/>
      </w:pPr>
      <w:r w:rsidRPr="003B509F">
        <w:t xml:space="preserve">While in your </w:t>
      </w:r>
      <w:r w:rsidRPr="003B509F">
        <w:rPr>
          <w:b/>
        </w:rPr>
        <w:t>Key Stage 2</w:t>
      </w:r>
      <w:r w:rsidRPr="003B509F">
        <w:t xml:space="preserve"> class</w:t>
      </w:r>
    </w:p>
    <w:p w14:paraId="17745E86" w14:textId="6FB3ADC5" w:rsidR="00755AEC" w:rsidRDefault="00755AEC" w:rsidP="00755AEC">
      <w:pPr>
        <w:numPr>
          <w:ilvl w:val="0"/>
          <w:numId w:val="16"/>
        </w:numPr>
        <w:spacing w:after="0" w:line="240" w:lineRule="auto"/>
        <w:jc w:val="both"/>
      </w:pPr>
      <w:r w:rsidRPr="002030B8">
        <w:t xml:space="preserve">Teach </w:t>
      </w:r>
      <w:r w:rsidR="003401DF">
        <w:t>3 lessons each day</w:t>
      </w:r>
    </w:p>
    <w:p w14:paraId="5B84C45D" w14:textId="77777777" w:rsidR="00DC00F3" w:rsidRPr="00246607" w:rsidRDefault="00DC00F3" w:rsidP="00DC00F3">
      <w:pPr>
        <w:numPr>
          <w:ilvl w:val="0"/>
          <w:numId w:val="16"/>
        </w:numPr>
        <w:spacing w:after="0" w:line="240" w:lineRule="auto"/>
        <w:jc w:val="both"/>
      </w:pPr>
      <w:r w:rsidRPr="007A35E3">
        <w:t xml:space="preserve">Construct </w:t>
      </w:r>
      <w:r>
        <w:t xml:space="preserve">a minimum of 3 </w:t>
      </w:r>
      <w:r w:rsidRPr="007A35E3">
        <w:t>medium term planners</w:t>
      </w:r>
      <w:r w:rsidRPr="001A7C76">
        <w:rPr>
          <w:bCs/>
        </w:rPr>
        <w:t xml:space="preserve"> (within</w:t>
      </w:r>
      <w:r>
        <w:rPr>
          <w:bCs/>
        </w:rPr>
        <w:t xml:space="preserve"> </w:t>
      </w:r>
      <w:r w:rsidRPr="001A7C76">
        <w:rPr>
          <w:bCs/>
        </w:rPr>
        <w:t>each phase)</w:t>
      </w:r>
      <w:r>
        <w:rPr>
          <w:b/>
        </w:rPr>
        <w:t xml:space="preserve"> </w:t>
      </w:r>
      <w:r w:rsidRPr="00246607">
        <w:t xml:space="preserve">when a series </w:t>
      </w:r>
      <w:r w:rsidRPr="007A35E3">
        <w:t>of three or more related</w:t>
      </w:r>
      <w:r w:rsidRPr="00246607">
        <w:t xml:space="preserve"> lessons are being taught</w:t>
      </w:r>
    </w:p>
    <w:p w14:paraId="4D4659F9" w14:textId="77777777" w:rsidR="00755AEC" w:rsidRDefault="00755AEC" w:rsidP="0037790A">
      <w:pPr>
        <w:numPr>
          <w:ilvl w:val="0"/>
          <w:numId w:val="16"/>
        </w:numPr>
        <w:spacing w:after="0" w:line="240" w:lineRule="auto"/>
        <w:jc w:val="both"/>
      </w:pPr>
      <w:r w:rsidRPr="00246607">
        <w:t xml:space="preserve">Engage in </w:t>
      </w:r>
      <w:r>
        <w:t xml:space="preserve">daily </w:t>
      </w:r>
      <w:r w:rsidRPr="00246607">
        <w:t>lesson evaluation</w:t>
      </w:r>
      <w:r>
        <w:t xml:space="preserve"> and reflection</w:t>
      </w:r>
      <w:r w:rsidRPr="00246607">
        <w:t xml:space="preserve"> </w:t>
      </w:r>
    </w:p>
    <w:p w14:paraId="1EF688E4" w14:textId="77777777" w:rsidR="00755AEC" w:rsidRPr="002030B8" w:rsidRDefault="00755AEC" w:rsidP="00755AEC">
      <w:pPr>
        <w:numPr>
          <w:ilvl w:val="0"/>
          <w:numId w:val="16"/>
        </w:numPr>
        <w:spacing w:after="0" w:line="240" w:lineRule="auto"/>
        <w:jc w:val="both"/>
      </w:pPr>
      <w:r>
        <w:t>Set targets at the end of each week with a focus on pupil learning and your own professional role</w:t>
      </w:r>
    </w:p>
    <w:p w14:paraId="72EE47BA" w14:textId="77777777" w:rsidR="00755AEC" w:rsidRPr="002030B8" w:rsidRDefault="00755AEC" w:rsidP="00755AEC">
      <w:pPr>
        <w:numPr>
          <w:ilvl w:val="0"/>
          <w:numId w:val="16"/>
        </w:numPr>
        <w:spacing w:after="0" w:line="240" w:lineRule="auto"/>
        <w:jc w:val="both"/>
      </w:pPr>
      <w:r>
        <w:t>E</w:t>
      </w:r>
      <w:r w:rsidRPr="002030B8">
        <w:t>ngage in a range of organisational patterns – whole class, group teaching and individual support.</w:t>
      </w:r>
    </w:p>
    <w:p w14:paraId="3A428D8D" w14:textId="5E51501B" w:rsidR="00755AEC" w:rsidRPr="002030B8" w:rsidRDefault="0037790A" w:rsidP="00755AEC">
      <w:pPr>
        <w:numPr>
          <w:ilvl w:val="0"/>
          <w:numId w:val="16"/>
        </w:numPr>
        <w:spacing w:after="0" w:line="240" w:lineRule="auto"/>
        <w:jc w:val="both"/>
      </w:pPr>
      <w:r>
        <w:t>T</w:t>
      </w:r>
      <w:r w:rsidR="00755AEC" w:rsidRPr="002030B8">
        <w:t xml:space="preserve">each the full range of the Northern Ireland Curriculum subjects with a greater emphasis on </w:t>
      </w:r>
      <w:r w:rsidR="00755AEC" w:rsidRPr="002030B8">
        <w:rPr>
          <w:i/>
        </w:rPr>
        <w:t>language and literacy</w:t>
      </w:r>
      <w:r w:rsidR="00755AEC" w:rsidRPr="002030B8">
        <w:t xml:space="preserve"> and </w:t>
      </w:r>
      <w:r w:rsidR="00755AEC" w:rsidRPr="002030B8">
        <w:rPr>
          <w:i/>
        </w:rPr>
        <w:t>mathematics and numeracy and your area of specialism</w:t>
      </w:r>
    </w:p>
    <w:p w14:paraId="263D321E" w14:textId="75EDB8CF" w:rsidR="00755AEC" w:rsidRPr="002030B8" w:rsidRDefault="0037790A" w:rsidP="00755AEC">
      <w:pPr>
        <w:numPr>
          <w:ilvl w:val="0"/>
          <w:numId w:val="16"/>
        </w:numPr>
        <w:spacing w:after="0" w:line="240" w:lineRule="auto"/>
        <w:jc w:val="both"/>
      </w:pPr>
      <w:r>
        <w:t>T</w:t>
      </w:r>
      <w:r w:rsidR="00755AEC" w:rsidRPr="002030B8">
        <w:t>each your lessons consecutively, managing the transition between activities.</w:t>
      </w:r>
    </w:p>
    <w:p w14:paraId="4CB53109" w14:textId="77777777" w:rsidR="005A0099" w:rsidRDefault="0037790A" w:rsidP="005A0099">
      <w:pPr>
        <w:numPr>
          <w:ilvl w:val="0"/>
          <w:numId w:val="16"/>
        </w:numPr>
        <w:spacing w:after="0" w:line="240" w:lineRule="auto"/>
        <w:jc w:val="both"/>
      </w:pPr>
      <w:r>
        <w:t>I</w:t>
      </w:r>
      <w:r w:rsidR="00755AEC" w:rsidRPr="002030B8">
        <w:t>ncorporate ICT into your teaching</w:t>
      </w:r>
      <w:r w:rsidR="00755AEC">
        <w:t xml:space="preserve"> as far as possible </w:t>
      </w:r>
    </w:p>
    <w:p w14:paraId="6F78D3B5" w14:textId="3405A82D" w:rsidR="0049165D" w:rsidRPr="005A0099" w:rsidRDefault="0049165D" w:rsidP="005A0099">
      <w:pPr>
        <w:numPr>
          <w:ilvl w:val="0"/>
          <w:numId w:val="16"/>
        </w:numPr>
        <w:spacing w:after="0" w:line="240" w:lineRule="auto"/>
        <w:jc w:val="both"/>
      </w:pPr>
      <w:r w:rsidRPr="005A0099">
        <w:rPr>
          <w:rFonts w:ascii="Calibri" w:hAnsi="Calibri" w:cs="Calibri"/>
          <w:bdr w:val="none" w:sz="0" w:space="0" w:color="auto" w:frame="1"/>
        </w:rPr>
        <w:t>Include at least one lesson that demonstrates evidence that you have considered and</w:t>
      </w:r>
      <w:r w:rsidR="005A0099">
        <w:rPr>
          <w:rFonts w:ascii="Calibri" w:hAnsi="Calibri" w:cs="Calibri"/>
          <w:bdr w:val="none" w:sz="0" w:space="0" w:color="auto" w:frame="1"/>
        </w:rPr>
        <w:t xml:space="preserve"> </w:t>
      </w:r>
      <w:r w:rsidRPr="005A0099">
        <w:rPr>
          <w:rFonts w:ascii="Calibri" w:hAnsi="Calibri" w:cs="Calibri"/>
          <w:bdr w:val="none" w:sz="0" w:space="0" w:color="auto" w:frame="1"/>
        </w:rPr>
        <w:t>incorporated either computational thinking and/or computing.</w:t>
      </w:r>
    </w:p>
    <w:p w14:paraId="4768F52E" w14:textId="77777777" w:rsidR="0049165D" w:rsidRPr="002030B8" w:rsidRDefault="0049165D" w:rsidP="0049165D">
      <w:pPr>
        <w:spacing w:after="0" w:line="240" w:lineRule="auto"/>
        <w:jc w:val="both"/>
      </w:pPr>
    </w:p>
    <w:p w14:paraId="001B7C49" w14:textId="77777777" w:rsidR="00755AEC" w:rsidRPr="008533B1" w:rsidRDefault="00755AEC" w:rsidP="00755AEC">
      <w:pPr>
        <w:spacing w:after="0" w:line="240" w:lineRule="auto"/>
        <w:jc w:val="both"/>
      </w:pPr>
    </w:p>
    <w:p w14:paraId="397B9AA4" w14:textId="77777777" w:rsidR="00755AEC" w:rsidRPr="00CA166D" w:rsidRDefault="00755AEC" w:rsidP="00755AEC">
      <w:pPr>
        <w:jc w:val="both"/>
        <w:rPr>
          <w:b/>
          <w:sz w:val="24"/>
          <w:szCs w:val="24"/>
        </w:rPr>
      </w:pPr>
      <w:r w:rsidRPr="00CA166D">
        <w:rPr>
          <w:b/>
          <w:sz w:val="24"/>
          <w:szCs w:val="24"/>
        </w:rPr>
        <w:t>Electronic Teaching File</w:t>
      </w:r>
    </w:p>
    <w:p w14:paraId="55E8602B" w14:textId="77777777" w:rsidR="00755AEC" w:rsidRPr="00614FE7" w:rsidRDefault="00755AEC" w:rsidP="00755AEC">
      <w:pPr>
        <w:jc w:val="both"/>
      </w:pPr>
      <w:r w:rsidRPr="00614FE7">
        <w:t>Your file should contain the following information:</w:t>
      </w:r>
    </w:p>
    <w:p w14:paraId="4EBE2AA3" w14:textId="77777777" w:rsidR="00755AEC" w:rsidRPr="00614FE7" w:rsidRDefault="00755AEC" w:rsidP="00755AEC">
      <w:pPr>
        <w:numPr>
          <w:ilvl w:val="0"/>
          <w:numId w:val="17"/>
        </w:numPr>
        <w:spacing w:after="0" w:line="240" w:lineRule="auto"/>
        <w:jc w:val="both"/>
      </w:pPr>
      <w:r>
        <w:t>A cover page to include:</w:t>
      </w:r>
    </w:p>
    <w:p w14:paraId="707680F5" w14:textId="77777777" w:rsidR="00755AEC" w:rsidRPr="00614FE7" w:rsidRDefault="00755AEC" w:rsidP="00755AEC">
      <w:pPr>
        <w:numPr>
          <w:ilvl w:val="1"/>
          <w:numId w:val="17"/>
        </w:numPr>
        <w:spacing w:after="0" w:line="240" w:lineRule="auto"/>
        <w:jc w:val="both"/>
      </w:pPr>
      <w:r w:rsidRPr="00614FE7">
        <w:t>Name</w:t>
      </w:r>
    </w:p>
    <w:p w14:paraId="0D3E3DBA" w14:textId="77777777" w:rsidR="00755AEC" w:rsidRPr="00614FE7" w:rsidRDefault="00755AEC" w:rsidP="00755AEC">
      <w:pPr>
        <w:numPr>
          <w:ilvl w:val="1"/>
          <w:numId w:val="17"/>
        </w:numPr>
        <w:spacing w:after="0" w:line="240" w:lineRule="auto"/>
        <w:jc w:val="both"/>
      </w:pPr>
      <w:r w:rsidRPr="00614FE7">
        <w:t>Student number</w:t>
      </w:r>
    </w:p>
    <w:p w14:paraId="27D2D2AD" w14:textId="77777777" w:rsidR="00755AEC" w:rsidRPr="00614FE7" w:rsidRDefault="00755AEC" w:rsidP="00755AEC">
      <w:pPr>
        <w:numPr>
          <w:ilvl w:val="1"/>
          <w:numId w:val="17"/>
        </w:numPr>
        <w:spacing w:after="0" w:line="240" w:lineRule="auto"/>
        <w:jc w:val="both"/>
      </w:pPr>
      <w:r w:rsidRPr="00614FE7">
        <w:t>Name of school</w:t>
      </w:r>
    </w:p>
    <w:p w14:paraId="5DE902F9" w14:textId="77777777" w:rsidR="00755AEC" w:rsidRPr="00614FE7" w:rsidRDefault="00755AEC" w:rsidP="00755AEC">
      <w:pPr>
        <w:numPr>
          <w:ilvl w:val="1"/>
          <w:numId w:val="17"/>
        </w:numPr>
        <w:spacing w:after="0" w:line="240" w:lineRule="auto"/>
        <w:jc w:val="both"/>
      </w:pPr>
      <w:r w:rsidRPr="00614FE7">
        <w:t>Principal’s name</w:t>
      </w:r>
    </w:p>
    <w:p w14:paraId="4F23F946" w14:textId="77777777" w:rsidR="00755AEC" w:rsidRPr="00614FE7" w:rsidRDefault="00755AEC" w:rsidP="00755AEC">
      <w:pPr>
        <w:numPr>
          <w:ilvl w:val="1"/>
          <w:numId w:val="17"/>
        </w:numPr>
        <w:spacing w:after="0" w:line="240" w:lineRule="auto"/>
        <w:jc w:val="both"/>
      </w:pPr>
      <w:r w:rsidRPr="00614FE7">
        <w:t>Year groups (for each phase)</w:t>
      </w:r>
    </w:p>
    <w:p w14:paraId="321EE512" w14:textId="77777777" w:rsidR="00755AEC" w:rsidRPr="00614FE7" w:rsidRDefault="00755AEC" w:rsidP="00755AEC">
      <w:pPr>
        <w:numPr>
          <w:ilvl w:val="1"/>
          <w:numId w:val="17"/>
        </w:numPr>
        <w:spacing w:after="0" w:line="240" w:lineRule="auto"/>
        <w:jc w:val="both"/>
      </w:pPr>
      <w:r w:rsidRPr="00614FE7">
        <w:t>Names of class teachers</w:t>
      </w:r>
    </w:p>
    <w:p w14:paraId="6646B9EE" w14:textId="77777777" w:rsidR="00755AEC" w:rsidRPr="00614FE7" w:rsidRDefault="00755AEC" w:rsidP="00755AEC">
      <w:pPr>
        <w:spacing w:after="0" w:line="240" w:lineRule="auto"/>
        <w:ind w:left="1440"/>
        <w:jc w:val="both"/>
      </w:pPr>
    </w:p>
    <w:p w14:paraId="4257C9DC" w14:textId="77777777" w:rsidR="00755AEC" w:rsidRDefault="00755AEC" w:rsidP="00755AEC">
      <w:pPr>
        <w:numPr>
          <w:ilvl w:val="0"/>
          <w:numId w:val="18"/>
        </w:numPr>
        <w:spacing w:after="0" w:line="240" w:lineRule="auto"/>
        <w:jc w:val="both"/>
      </w:pPr>
      <w:r w:rsidRPr="00614FE7">
        <w:t xml:space="preserve">A brief description of the school in general </w:t>
      </w:r>
    </w:p>
    <w:p w14:paraId="3CE7D410" w14:textId="77777777" w:rsidR="00755AEC" w:rsidRDefault="00755AEC" w:rsidP="00755AEC">
      <w:pPr>
        <w:numPr>
          <w:ilvl w:val="0"/>
          <w:numId w:val="18"/>
        </w:numPr>
        <w:spacing w:after="0" w:line="240" w:lineRule="auto"/>
        <w:jc w:val="both"/>
      </w:pPr>
      <w:r>
        <w:t xml:space="preserve">Class information for the </w:t>
      </w:r>
      <w:r w:rsidRPr="00614FE7">
        <w:t>pupils with whom you are working</w:t>
      </w:r>
      <w:r>
        <w:t>. You must include a</w:t>
      </w:r>
      <w:r w:rsidRPr="00614FE7">
        <w:t xml:space="preserve"> </w:t>
      </w:r>
      <w:r>
        <w:t>class list, a class timetable, seating plan, ability groupings for literacy, numeracy, spelling and reading, a brief overview of the needs and support requirements for children with special or additional needs</w:t>
      </w:r>
    </w:p>
    <w:p w14:paraId="24BF4D2B" w14:textId="77777777" w:rsidR="00755AEC" w:rsidRPr="00614FE7" w:rsidRDefault="00755AEC" w:rsidP="00755AEC">
      <w:pPr>
        <w:numPr>
          <w:ilvl w:val="0"/>
          <w:numId w:val="18"/>
        </w:numPr>
        <w:spacing w:after="0" w:line="240" w:lineRule="auto"/>
        <w:jc w:val="both"/>
      </w:pPr>
      <w:r w:rsidRPr="00614FE7">
        <w:t>Lesson plan</w:t>
      </w:r>
      <w:r>
        <w:t>ners</w:t>
      </w:r>
      <w:r w:rsidRPr="00614FE7">
        <w:t xml:space="preserve"> for e</w:t>
      </w:r>
      <w:r>
        <w:t>ach day</w:t>
      </w:r>
    </w:p>
    <w:p w14:paraId="5A003EEA" w14:textId="77777777" w:rsidR="00755AEC" w:rsidRDefault="00755AEC" w:rsidP="00755AEC">
      <w:pPr>
        <w:numPr>
          <w:ilvl w:val="0"/>
          <w:numId w:val="19"/>
        </w:numPr>
        <w:spacing w:after="0" w:line="240" w:lineRule="auto"/>
        <w:jc w:val="both"/>
      </w:pPr>
      <w:r>
        <w:t>Daily evaluation notes</w:t>
      </w:r>
      <w:r w:rsidRPr="00614FE7">
        <w:t xml:space="preserve"> </w:t>
      </w:r>
      <w:r>
        <w:t xml:space="preserve">and evidence of weekly target setting </w:t>
      </w:r>
    </w:p>
    <w:p w14:paraId="567A7E1C" w14:textId="77777777" w:rsidR="00755AEC" w:rsidRDefault="00755AEC" w:rsidP="00755AEC">
      <w:pPr>
        <w:numPr>
          <w:ilvl w:val="0"/>
          <w:numId w:val="19"/>
        </w:numPr>
        <w:spacing w:after="0" w:line="240" w:lineRule="auto"/>
        <w:jc w:val="both"/>
      </w:pPr>
      <w:r>
        <w:t>Resources used to support teaching and learning</w:t>
      </w:r>
    </w:p>
    <w:p w14:paraId="3444CF9D" w14:textId="77777777" w:rsidR="00755AEC" w:rsidRPr="00614FE7" w:rsidRDefault="00755AEC" w:rsidP="00755AEC">
      <w:pPr>
        <w:numPr>
          <w:ilvl w:val="0"/>
          <w:numId w:val="20"/>
        </w:numPr>
        <w:spacing w:after="0" w:line="240" w:lineRule="auto"/>
        <w:jc w:val="both"/>
      </w:pPr>
      <w:r w:rsidRPr="00614FE7">
        <w:t xml:space="preserve">Tutors’ reports on teaching observed </w:t>
      </w:r>
    </w:p>
    <w:p w14:paraId="4EDD92E6" w14:textId="77777777" w:rsidR="00755AEC" w:rsidRDefault="00755AEC" w:rsidP="00755AEC">
      <w:pPr>
        <w:numPr>
          <w:ilvl w:val="0"/>
          <w:numId w:val="20"/>
        </w:numPr>
        <w:spacing w:after="0" w:line="240" w:lineRule="auto"/>
        <w:jc w:val="both"/>
      </w:pPr>
      <w:r w:rsidRPr="00614FE7">
        <w:lastRenderedPageBreak/>
        <w:t>Any other relevant materials or information</w:t>
      </w:r>
    </w:p>
    <w:p w14:paraId="25596BBB" w14:textId="77777777" w:rsidR="00755AEC" w:rsidRDefault="00755AEC" w:rsidP="00755AEC">
      <w:pPr>
        <w:spacing w:after="0" w:line="240" w:lineRule="auto"/>
        <w:jc w:val="both"/>
      </w:pPr>
    </w:p>
    <w:p w14:paraId="7286A72B" w14:textId="77777777" w:rsidR="00755AEC" w:rsidRDefault="00755AEC" w:rsidP="00755AEC">
      <w:pPr>
        <w:spacing w:after="0" w:line="240" w:lineRule="auto"/>
        <w:jc w:val="both"/>
        <w:rPr>
          <w:b/>
          <w:bCs/>
        </w:rPr>
      </w:pPr>
    </w:p>
    <w:p w14:paraId="4E27D577" w14:textId="77777777" w:rsidR="00755AEC" w:rsidRDefault="00755AEC" w:rsidP="00755AEC">
      <w:pPr>
        <w:spacing w:after="0" w:line="240" w:lineRule="auto"/>
        <w:jc w:val="both"/>
        <w:rPr>
          <w:b/>
          <w:bCs/>
          <w:sz w:val="24"/>
          <w:szCs w:val="24"/>
        </w:rPr>
      </w:pPr>
      <w:r w:rsidRPr="00CA166D">
        <w:rPr>
          <w:b/>
          <w:bCs/>
          <w:sz w:val="24"/>
          <w:szCs w:val="24"/>
        </w:rPr>
        <w:t>Hard copy file</w:t>
      </w:r>
    </w:p>
    <w:p w14:paraId="1F358C09" w14:textId="77777777" w:rsidR="00CA166D" w:rsidRPr="00CA166D" w:rsidRDefault="00CA166D" w:rsidP="00755AEC">
      <w:pPr>
        <w:spacing w:after="0" w:line="240" w:lineRule="auto"/>
        <w:jc w:val="both"/>
        <w:rPr>
          <w:b/>
          <w:bCs/>
          <w:sz w:val="24"/>
          <w:szCs w:val="24"/>
        </w:rPr>
      </w:pPr>
    </w:p>
    <w:p w14:paraId="363FF6FC" w14:textId="77777777" w:rsidR="00755AEC" w:rsidRPr="00CA166D" w:rsidRDefault="00755AEC" w:rsidP="00755AEC">
      <w:pPr>
        <w:spacing w:after="0" w:line="240" w:lineRule="auto"/>
        <w:jc w:val="both"/>
      </w:pPr>
      <w:r w:rsidRPr="00CA166D">
        <w:t>You are also asked to maintain a hard copy file to enable you to present assessment evidence. The file should include:</w:t>
      </w:r>
    </w:p>
    <w:p w14:paraId="4EF2F04C" w14:textId="1A1C4F61" w:rsidR="00755AEC" w:rsidRDefault="00755AEC" w:rsidP="00755AEC">
      <w:pPr>
        <w:numPr>
          <w:ilvl w:val="0"/>
          <w:numId w:val="19"/>
        </w:numPr>
        <w:spacing w:after="0" w:line="240" w:lineRule="auto"/>
        <w:jc w:val="both"/>
      </w:pPr>
      <w:r>
        <w:t xml:space="preserve">Samples of </w:t>
      </w:r>
      <w:r w:rsidRPr="00614FE7">
        <w:t xml:space="preserve">pupils’ work </w:t>
      </w:r>
      <w:r>
        <w:t>for selected lessons each day</w:t>
      </w:r>
      <w:r w:rsidR="004B3602">
        <w:t>. Each sample should be annotated to document pupil progress</w:t>
      </w:r>
    </w:p>
    <w:p w14:paraId="58F969C7" w14:textId="7F4A0F6D" w:rsidR="00755AEC" w:rsidRPr="00614FE7" w:rsidRDefault="00755AEC" w:rsidP="00755AEC">
      <w:pPr>
        <w:numPr>
          <w:ilvl w:val="0"/>
          <w:numId w:val="19"/>
        </w:numPr>
        <w:spacing w:after="0" w:line="240" w:lineRule="auto"/>
        <w:jc w:val="both"/>
      </w:pPr>
      <w:r>
        <w:t xml:space="preserve">Evidence of </w:t>
      </w:r>
      <w:r w:rsidR="004B3602">
        <w:t xml:space="preserve">different </w:t>
      </w:r>
      <w:r>
        <w:t>approaches</w:t>
      </w:r>
      <w:r w:rsidR="004B3602">
        <w:t xml:space="preserve"> </w:t>
      </w:r>
      <w:r w:rsidR="00470464">
        <w:t xml:space="preserve">used </w:t>
      </w:r>
      <w:r>
        <w:t xml:space="preserve">to </w:t>
      </w:r>
      <w:r w:rsidR="00CC3041">
        <w:t xml:space="preserve">monitor and </w:t>
      </w:r>
      <w:r>
        <w:t>track pupils’ learning</w:t>
      </w:r>
      <w:r w:rsidR="004B3602">
        <w:t xml:space="preserve">, </w:t>
      </w:r>
      <w:r w:rsidR="00BE4DB1">
        <w:t>e.g.,</w:t>
      </w:r>
      <w:r w:rsidR="004B3602">
        <w:t xml:space="preserve"> running records</w:t>
      </w:r>
      <w:r w:rsidR="00181BA1">
        <w:t>, topic trackers, pupil profiles</w:t>
      </w:r>
    </w:p>
    <w:p w14:paraId="735BCCC9" w14:textId="77777777" w:rsidR="00755AEC" w:rsidRPr="0098505F" w:rsidRDefault="00755AEC" w:rsidP="00755AEC">
      <w:pPr>
        <w:spacing w:after="0" w:line="240" w:lineRule="auto"/>
        <w:jc w:val="both"/>
        <w:rPr>
          <w:bCs/>
        </w:rPr>
      </w:pPr>
    </w:p>
    <w:p w14:paraId="23CC1E87" w14:textId="3DFDDC33" w:rsidR="00755AEC" w:rsidRPr="0098505F" w:rsidRDefault="00755AEC" w:rsidP="00755AEC">
      <w:pPr>
        <w:jc w:val="both"/>
        <w:rPr>
          <w:bCs/>
        </w:rPr>
      </w:pPr>
      <w:r w:rsidRPr="0098505F">
        <w:rPr>
          <w:bCs/>
        </w:rPr>
        <w:t xml:space="preserve">Your teaching file </w:t>
      </w:r>
      <w:r w:rsidR="00CC3041" w:rsidRPr="0098505F">
        <w:rPr>
          <w:bCs/>
        </w:rPr>
        <w:t xml:space="preserve">and assessment portfolio </w:t>
      </w:r>
      <w:r w:rsidRPr="0098505F">
        <w:rPr>
          <w:bCs/>
        </w:rPr>
        <w:t>must be available for class teachers to view regularly and should be made available to tutors on each visit.</w:t>
      </w:r>
      <w:r w:rsidR="00B467FD" w:rsidRPr="0098505F">
        <w:rPr>
          <w:bCs/>
        </w:rPr>
        <w:t xml:space="preserve"> Your E-file must be uploa</w:t>
      </w:r>
      <w:r w:rsidR="00BE232A" w:rsidRPr="0098505F">
        <w:rPr>
          <w:bCs/>
        </w:rPr>
        <w:t xml:space="preserve">ded to OneDrive and shared with </w:t>
      </w:r>
      <w:r w:rsidR="0098505F" w:rsidRPr="0098505F">
        <w:rPr>
          <w:bCs/>
        </w:rPr>
        <w:t>your</w:t>
      </w:r>
      <w:r w:rsidR="00BE232A" w:rsidRPr="0098505F">
        <w:rPr>
          <w:bCs/>
        </w:rPr>
        <w:t xml:space="preserve"> main tutor at the end of your placement. </w:t>
      </w:r>
      <w:r w:rsidR="0098505F" w:rsidRPr="0098505F">
        <w:rPr>
          <w:bCs/>
        </w:rPr>
        <w:t xml:space="preserve">You should also </w:t>
      </w:r>
      <w:r w:rsidR="005D3D29">
        <w:rPr>
          <w:bCs/>
        </w:rPr>
        <w:t>submit</w:t>
      </w:r>
      <w:r w:rsidR="0098505F" w:rsidRPr="0098505F">
        <w:rPr>
          <w:bCs/>
        </w:rPr>
        <w:t xml:space="preserve"> your assessment portfolio to your main tutor in hard copy. </w:t>
      </w:r>
    </w:p>
    <w:p w14:paraId="68BBDCE9" w14:textId="77777777" w:rsidR="00755AEC" w:rsidRPr="001611CD" w:rsidRDefault="00755AEC" w:rsidP="00755AEC">
      <w:pPr>
        <w:pStyle w:val="Style"/>
        <w:spacing w:before="259" w:line="254" w:lineRule="exact"/>
        <w:ind w:right="53"/>
        <w:jc w:val="both"/>
        <w:rPr>
          <w:rFonts w:asciiTheme="minorHAnsi" w:hAnsiTheme="minorHAnsi" w:cstheme="minorHAnsi"/>
          <w:b/>
          <w:bCs/>
        </w:rPr>
      </w:pPr>
      <w:r w:rsidRPr="001611CD">
        <w:rPr>
          <w:rFonts w:asciiTheme="minorHAnsi" w:hAnsiTheme="minorHAnsi" w:cstheme="minorHAnsi"/>
          <w:b/>
          <w:bCs/>
        </w:rPr>
        <w:t xml:space="preserve">Evaluating your teaching </w:t>
      </w:r>
    </w:p>
    <w:p w14:paraId="0A16B582" w14:textId="5A41DB5F" w:rsidR="00755AEC" w:rsidRPr="00A80CE7" w:rsidRDefault="00755AEC" w:rsidP="00755AEC">
      <w:pPr>
        <w:pStyle w:val="Style"/>
        <w:spacing w:before="268" w:line="278" w:lineRule="exact"/>
        <w:ind w:right="364"/>
        <w:jc w:val="both"/>
        <w:rPr>
          <w:rFonts w:asciiTheme="minorHAnsi" w:hAnsiTheme="minorHAnsi" w:cstheme="minorHAnsi"/>
          <w:sz w:val="22"/>
          <w:szCs w:val="22"/>
        </w:rPr>
      </w:pPr>
      <w:r w:rsidRPr="00A80CE7">
        <w:rPr>
          <w:rFonts w:asciiTheme="minorHAnsi" w:hAnsiTheme="minorHAnsi" w:cstheme="minorHAnsi"/>
          <w:sz w:val="22"/>
          <w:szCs w:val="22"/>
        </w:rPr>
        <w:t xml:space="preserve">In keeping with the spirit of the </w:t>
      </w:r>
      <w:r w:rsidRPr="00A80CE7">
        <w:rPr>
          <w:rFonts w:asciiTheme="minorHAnsi" w:hAnsiTheme="minorHAnsi" w:cstheme="minorHAnsi"/>
          <w:b/>
          <w:color w:val="44546A" w:themeColor="text2"/>
          <w:sz w:val="22"/>
          <w:szCs w:val="22"/>
        </w:rPr>
        <w:t>GTCNI document ‘Teaching the Reflective Profession’</w:t>
      </w:r>
      <w:r w:rsidRPr="00A80CE7">
        <w:rPr>
          <w:rFonts w:asciiTheme="minorHAnsi" w:hAnsiTheme="minorHAnsi" w:cstheme="minorHAnsi"/>
          <w:color w:val="44546A" w:themeColor="text2"/>
          <w:sz w:val="22"/>
          <w:szCs w:val="22"/>
        </w:rPr>
        <w:t xml:space="preserve"> y</w:t>
      </w:r>
      <w:r w:rsidRPr="00A80CE7">
        <w:rPr>
          <w:rFonts w:asciiTheme="minorHAnsi" w:hAnsiTheme="minorHAnsi" w:cstheme="minorHAnsi"/>
          <w:sz w:val="22"/>
          <w:szCs w:val="22"/>
        </w:rPr>
        <w:t xml:space="preserve">ou will evaluate each taught lesson to </w:t>
      </w:r>
      <w:r>
        <w:rPr>
          <w:rFonts w:asciiTheme="minorHAnsi" w:hAnsiTheme="minorHAnsi" w:cstheme="minorHAnsi"/>
          <w:sz w:val="22"/>
          <w:szCs w:val="22"/>
        </w:rPr>
        <w:t xml:space="preserve">support you in making </w:t>
      </w:r>
      <w:r w:rsidRPr="00A80CE7">
        <w:rPr>
          <w:rFonts w:asciiTheme="minorHAnsi" w:hAnsiTheme="minorHAnsi" w:cstheme="minorHAnsi"/>
          <w:sz w:val="22"/>
          <w:szCs w:val="22"/>
        </w:rPr>
        <w:t>judge</w:t>
      </w:r>
      <w:r>
        <w:rPr>
          <w:rFonts w:asciiTheme="minorHAnsi" w:hAnsiTheme="minorHAnsi" w:cstheme="minorHAnsi"/>
          <w:sz w:val="22"/>
          <w:szCs w:val="22"/>
        </w:rPr>
        <w:t>ments around</w:t>
      </w:r>
      <w:r w:rsidRPr="00A80CE7">
        <w:rPr>
          <w:rFonts w:asciiTheme="minorHAnsi" w:hAnsiTheme="minorHAnsi" w:cstheme="minorHAnsi"/>
          <w:sz w:val="22"/>
          <w:szCs w:val="22"/>
        </w:rPr>
        <w:t xml:space="preserve"> the effectiveness of your </w:t>
      </w:r>
      <w:r>
        <w:rPr>
          <w:rFonts w:asciiTheme="minorHAnsi" w:hAnsiTheme="minorHAnsi" w:cstheme="minorHAnsi"/>
          <w:sz w:val="22"/>
          <w:szCs w:val="22"/>
        </w:rPr>
        <w:t xml:space="preserve">own </w:t>
      </w:r>
      <w:r w:rsidRPr="00A80CE7">
        <w:rPr>
          <w:rFonts w:asciiTheme="minorHAnsi" w:hAnsiTheme="minorHAnsi" w:cstheme="minorHAnsi"/>
          <w:sz w:val="22"/>
          <w:szCs w:val="22"/>
        </w:rPr>
        <w:t>teaching and to judge whether the learning outcomes</w:t>
      </w:r>
      <w:r>
        <w:rPr>
          <w:rFonts w:asciiTheme="minorHAnsi" w:hAnsiTheme="minorHAnsi" w:cstheme="minorHAnsi"/>
          <w:sz w:val="22"/>
          <w:szCs w:val="22"/>
        </w:rPr>
        <w:t xml:space="preserve"> in lessons </w:t>
      </w:r>
      <w:r w:rsidRPr="00A80CE7">
        <w:rPr>
          <w:rFonts w:asciiTheme="minorHAnsi" w:hAnsiTheme="minorHAnsi" w:cstheme="minorHAnsi"/>
          <w:sz w:val="22"/>
          <w:szCs w:val="22"/>
        </w:rPr>
        <w:t xml:space="preserve">were achieved. You will </w:t>
      </w:r>
      <w:r>
        <w:rPr>
          <w:rFonts w:asciiTheme="minorHAnsi" w:hAnsiTheme="minorHAnsi" w:cstheme="minorHAnsi"/>
          <w:sz w:val="22"/>
          <w:szCs w:val="22"/>
        </w:rPr>
        <w:t>use your daily evaluations to enable you to set relevant and manageable targets at the end of each week to support</w:t>
      </w:r>
      <w:r w:rsidRPr="00A80CE7">
        <w:rPr>
          <w:rFonts w:asciiTheme="minorHAnsi" w:hAnsiTheme="minorHAnsi" w:cstheme="minorHAnsi"/>
          <w:sz w:val="22"/>
          <w:szCs w:val="22"/>
        </w:rPr>
        <w:t xml:space="preserve"> </w:t>
      </w:r>
      <w:r>
        <w:rPr>
          <w:rFonts w:asciiTheme="minorHAnsi" w:hAnsiTheme="minorHAnsi" w:cstheme="minorHAnsi"/>
          <w:sz w:val="22"/>
          <w:szCs w:val="22"/>
        </w:rPr>
        <w:t xml:space="preserve">your </w:t>
      </w:r>
      <w:r w:rsidRPr="00A80CE7">
        <w:rPr>
          <w:rFonts w:asciiTheme="minorHAnsi" w:hAnsiTheme="minorHAnsi" w:cstheme="minorHAnsi"/>
          <w:sz w:val="22"/>
          <w:szCs w:val="22"/>
        </w:rPr>
        <w:t>own teaching and pupils’ learning</w:t>
      </w:r>
      <w:r>
        <w:rPr>
          <w:rFonts w:asciiTheme="minorHAnsi" w:hAnsiTheme="minorHAnsi" w:cstheme="minorHAnsi"/>
          <w:sz w:val="22"/>
          <w:szCs w:val="22"/>
        </w:rPr>
        <w:t xml:space="preserve">. Ongoing evaluative annotations on lesson plans and medium-term planners should be </w:t>
      </w:r>
      <w:r w:rsidR="00FA6EC0">
        <w:rPr>
          <w:rFonts w:asciiTheme="minorHAnsi" w:hAnsiTheme="minorHAnsi" w:cstheme="minorHAnsi"/>
          <w:sz w:val="22"/>
          <w:szCs w:val="22"/>
        </w:rPr>
        <w:t>clear</w:t>
      </w:r>
      <w:r>
        <w:rPr>
          <w:rFonts w:asciiTheme="minorHAnsi" w:hAnsiTheme="minorHAnsi" w:cstheme="minorHAnsi"/>
          <w:sz w:val="22"/>
          <w:szCs w:val="22"/>
        </w:rPr>
        <w:t>.</w:t>
      </w:r>
    </w:p>
    <w:p w14:paraId="243DEE0E" w14:textId="77777777" w:rsidR="00755AEC" w:rsidRPr="001611CD" w:rsidRDefault="00755AEC" w:rsidP="00755AEC">
      <w:pPr>
        <w:pStyle w:val="Style"/>
        <w:spacing w:before="268" w:line="278" w:lineRule="exact"/>
        <w:ind w:right="364"/>
        <w:jc w:val="both"/>
        <w:rPr>
          <w:rFonts w:asciiTheme="minorHAnsi" w:hAnsiTheme="minorHAnsi" w:cstheme="minorHAnsi"/>
          <w:bCs/>
          <w:sz w:val="22"/>
          <w:szCs w:val="22"/>
        </w:rPr>
      </w:pPr>
      <w:r w:rsidRPr="001611CD">
        <w:rPr>
          <w:rFonts w:asciiTheme="minorHAnsi" w:hAnsiTheme="minorHAnsi" w:cstheme="minorHAnsi"/>
          <w:b/>
          <w:bCs/>
        </w:rPr>
        <w:t>Documentation that you are required to complete</w:t>
      </w:r>
    </w:p>
    <w:p w14:paraId="76E260E8" w14:textId="0BE67F52" w:rsidR="00755AEC" w:rsidRPr="00A80CE7" w:rsidRDefault="00755AEC" w:rsidP="00755AEC">
      <w:pPr>
        <w:numPr>
          <w:ilvl w:val="0"/>
          <w:numId w:val="21"/>
        </w:numPr>
        <w:tabs>
          <w:tab w:val="num" w:pos="360"/>
        </w:tabs>
        <w:spacing w:after="0" w:line="240" w:lineRule="auto"/>
        <w:ind w:left="360"/>
        <w:jc w:val="both"/>
        <w:rPr>
          <w:rFonts w:cstheme="minorHAnsi"/>
        </w:rPr>
      </w:pPr>
      <w:r w:rsidRPr="00A80CE7">
        <w:rPr>
          <w:rFonts w:cstheme="minorHAnsi"/>
          <w:b/>
          <w:bCs/>
        </w:rPr>
        <w:t>School Report Form:</w:t>
      </w:r>
      <w:r w:rsidRPr="00A80CE7">
        <w:rPr>
          <w:rFonts w:cstheme="minorHAnsi"/>
        </w:rPr>
        <w:t xml:space="preserve"> You will be given one of these forms. The front of the form will be completed by the student and left with the class teacher </w:t>
      </w:r>
      <w:r w:rsidR="007319B9">
        <w:rPr>
          <w:rFonts w:cstheme="minorHAnsi"/>
        </w:rPr>
        <w:t xml:space="preserve">(in each class) </w:t>
      </w:r>
      <w:r w:rsidRPr="00A80CE7">
        <w:rPr>
          <w:rFonts w:cstheme="minorHAnsi"/>
        </w:rPr>
        <w:t xml:space="preserve">who will complete the back of the form. The form will be returned to Stranmillis by the </w:t>
      </w:r>
      <w:r w:rsidR="007319B9">
        <w:rPr>
          <w:rFonts w:cstheme="minorHAnsi"/>
        </w:rPr>
        <w:t xml:space="preserve">teacher or </w:t>
      </w:r>
      <w:r w:rsidRPr="00A80CE7">
        <w:rPr>
          <w:rFonts w:cstheme="minorHAnsi"/>
        </w:rPr>
        <w:t>Principal.</w:t>
      </w:r>
    </w:p>
    <w:p w14:paraId="65AC8B9B" w14:textId="77777777" w:rsidR="00755AEC" w:rsidRPr="00A80CE7" w:rsidRDefault="00755AEC" w:rsidP="00755AEC">
      <w:pPr>
        <w:numPr>
          <w:ilvl w:val="0"/>
          <w:numId w:val="21"/>
        </w:numPr>
        <w:tabs>
          <w:tab w:val="num" w:pos="360"/>
        </w:tabs>
        <w:spacing w:after="0" w:line="240" w:lineRule="auto"/>
        <w:ind w:left="360"/>
        <w:jc w:val="both"/>
        <w:rPr>
          <w:rFonts w:cstheme="minorHAnsi"/>
        </w:rPr>
      </w:pPr>
      <w:r w:rsidRPr="00A80CE7">
        <w:rPr>
          <w:rFonts w:cstheme="minorHAnsi"/>
          <w:b/>
          <w:bCs/>
        </w:rPr>
        <w:t>Attendance:</w:t>
      </w:r>
      <w:r w:rsidRPr="00A80CE7">
        <w:rPr>
          <w:rFonts w:cstheme="minorHAnsi"/>
        </w:rPr>
        <w:t xml:space="preserve"> to be completed by the student and </w:t>
      </w:r>
      <w:r>
        <w:rPr>
          <w:rFonts w:cstheme="minorHAnsi"/>
        </w:rPr>
        <w:t>recorded on the placement software</w:t>
      </w:r>
    </w:p>
    <w:p w14:paraId="2774A5BB" w14:textId="77777777" w:rsidR="00755AEC" w:rsidRPr="00A80CE7" w:rsidRDefault="00755AEC" w:rsidP="00755AEC">
      <w:pPr>
        <w:numPr>
          <w:ilvl w:val="0"/>
          <w:numId w:val="21"/>
        </w:numPr>
        <w:tabs>
          <w:tab w:val="num" w:pos="360"/>
        </w:tabs>
        <w:spacing w:after="0" w:line="240" w:lineRule="auto"/>
        <w:ind w:left="360"/>
        <w:jc w:val="both"/>
        <w:rPr>
          <w:rFonts w:cstheme="minorHAnsi"/>
        </w:rPr>
      </w:pPr>
      <w:r w:rsidRPr="00A80CE7">
        <w:rPr>
          <w:rFonts w:cstheme="minorHAnsi"/>
          <w:b/>
          <w:bCs/>
        </w:rPr>
        <w:t>Travel Claim Form</w:t>
      </w:r>
      <w:r w:rsidRPr="00A80CE7">
        <w:rPr>
          <w:rFonts w:cstheme="minorHAnsi"/>
        </w:rPr>
        <w:t xml:space="preserve"> (where applicable): to be completed by the student and submitted to the </w:t>
      </w:r>
      <w:r>
        <w:rPr>
          <w:rFonts w:cstheme="minorHAnsi"/>
        </w:rPr>
        <w:t xml:space="preserve">placements team </w:t>
      </w:r>
      <w:r w:rsidRPr="00A80CE7">
        <w:rPr>
          <w:rFonts w:cstheme="minorHAnsi"/>
        </w:rPr>
        <w:t>at the end of SBW.</w:t>
      </w:r>
    </w:p>
    <w:p w14:paraId="4106CA67" w14:textId="77777777" w:rsidR="00755AEC" w:rsidRPr="0043438F" w:rsidRDefault="00755AEC" w:rsidP="00755AEC">
      <w:pPr>
        <w:numPr>
          <w:ilvl w:val="0"/>
          <w:numId w:val="21"/>
        </w:numPr>
        <w:tabs>
          <w:tab w:val="num" w:pos="360"/>
        </w:tabs>
        <w:spacing w:after="0" w:line="240" w:lineRule="auto"/>
        <w:ind w:left="360"/>
        <w:jc w:val="both"/>
        <w:rPr>
          <w:rFonts w:cstheme="minorHAnsi"/>
        </w:rPr>
      </w:pPr>
      <w:r>
        <w:rPr>
          <w:rFonts w:cstheme="minorHAnsi"/>
          <w:b/>
        </w:rPr>
        <w:t>Competence Grid</w:t>
      </w:r>
      <w:r>
        <w:rPr>
          <w:rFonts w:cstheme="minorHAnsi"/>
        </w:rPr>
        <w:t xml:space="preserve">: </w:t>
      </w:r>
      <w:r w:rsidRPr="00EC5079">
        <w:rPr>
          <w:rFonts w:cstheme="minorHAnsi"/>
        </w:rPr>
        <w:t>You will also reflect upon your development</w:t>
      </w:r>
      <w:r w:rsidRPr="00614FE7">
        <w:t xml:space="preserve"> of the GTCNI Teacher Competences </w:t>
      </w:r>
      <w:r>
        <w:t>as your placement progresses adding evidence to the competence grid to showcase your development across the areas of competence relevant to year 3.</w:t>
      </w:r>
    </w:p>
    <w:p w14:paraId="2173887E" w14:textId="77777777" w:rsidR="00CA166D" w:rsidRDefault="00CA166D" w:rsidP="00755AEC">
      <w:pPr>
        <w:rPr>
          <w:rFonts w:cs="Arial"/>
        </w:rPr>
      </w:pPr>
    </w:p>
    <w:p w14:paraId="3C8FB898" w14:textId="4B66E0F6" w:rsidR="00755AEC" w:rsidRPr="005A0099" w:rsidRDefault="00755AEC" w:rsidP="00755AEC">
      <w:pPr>
        <w:rPr>
          <w:rFonts w:cs="Arial"/>
          <w:b/>
          <w:bCs/>
          <w:color w:val="0070C0"/>
        </w:rPr>
      </w:pPr>
      <w:r>
        <w:rPr>
          <w:rFonts w:cs="Arial"/>
        </w:rPr>
        <w:t xml:space="preserve">Electronic files </w:t>
      </w:r>
      <w:r w:rsidR="00A42F0E">
        <w:rPr>
          <w:rFonts w:cs="Arial"/>
        </w:rPr>
        <w:t xml:space="preserve">and assessment portfolios </w:t>
      </w:r>
      <w:r>
        <w:rPr>
          <w:rFonts w:cs="Arial"/>
        </w:rPr>
        <w:t xml:space="preserve">should be shared with your main Tutor </w:t>
      </w:r>
      <w:r w:rsidR="007A40D5">
        <w:rPr>
          <w:rFonts w:cs="Arial"/>
        </w:rPr>
        <w:t xml:space="preserve">on </w:t>
      </w:r>
      <w:r w:rsidR="007044D0">
        <w:rPr>
          <w:rFonts w:cs="Arial"/>
        </w:rPr>
        <w:t>the</w:t>
      </w:r>
      <w:r w:rsidR="00653D96">
        <w:rPr>
          <w:rFonts w:cs="Arial"/>
        </w:rPr>
        <w:t xml:space="preserve"> Monday after </w:t>
      </w:r>
      <w:r w:rsidR="007044D0">
        <w:rPr>
          <w:rFonts w:cs="Arial"/>
        </w:rPr>
        <w:t>placement</w:t>
      </w:r>
      <w:r w:rsidR="00653D96">
        <w:rPr>
          <w:rFonts w:cs="Arial"/>
        </w:rPr>
        <w:t xml:space="preserve"> finishes</w:t>
      </w:r>
      <w:r w:rsidR="007044D0">
        <w:rPr>
          <w:rFonts w:cs="Arial"/>
        </w:rPr>
        <w:t xml:space="preserve"> </w:t>
      </w:r>
      <w:r w:rsidR="007044D0" w:rsidRPr="007044D0">
        <w:rPr>
          <w:rFonts w:cs="Arial"/>
          <w:b/>
          <w:bCs/>
          <w:color w:val="0070C0"/>
        </w:rPr>
        <w:t xml:space="preserve">– </w:t>
      </w:r>
      <w:r w:rsidR="00EF6389">
        <w:rPr>
          <w:rFonts w:cs="Arial"/>
          <w:b/>
          <w:bCs/>
          <w:color w:val="0070C0"/>
        </w:rPr>
        <w:t>Monday 30</w:t>
      </w:r>
      <w:r w:rsidR="00EF6389" w:rsidRPr="00EF6389">
        <w:rPr>
          <w:rFonts w:cs="Arial"/>
          <w:b/>
          <w:bCs/>
          <w:color w:val="0070C0"/>
          <w:vertAlign w:val="superscript"/>
        </w:rPr>
        <w:t>th</w:t>
      </w:r>
      <w:r w:rsidR="00EF6389">
        <w:rPr>
          <w:rFonts w:cs="Arial"/>
          <w:b/>
          <w:bCs/>
          <w:color w:val="0070C0"/>
        </w:rPr>
        <w:t xml:space="preserve"> April</w:t>
      </w:r>
      <w:r w:rsidR="00084635">
        <w:rPr>
          <w:rFonts w:cs="Arial"/>
          <w:b/>
          <w:bCs/>
          <w:color w:val="0070C0"/>
        </w:rPr>
        <w:t xml:space="preserve"> 202</w:t>
      </w:r>
      <w:r w:rsidR="00EF6389">
        <w:rPr>
          <w:rFonts w:cs="Arial"/>
          <w:b/>
          <w:bCs/>
          <w:color w:val="0070C0"/>
        </w:rPr>
        <w:t>6</w:t>
      </w:r>
      <w:r w:rsidR="007044D0" w:rsidRPr="007044D0">
        <w:rPr>
          <w:rFonts w:cs="Arial"/>
          <w:b/>
          <w:bCs/>
          <w:color w:val="0070C0"/>
        </w:rPr>
        <w:t xml:space="preserve"> by 5pm</w:t>
      </w:r>
    </w:p>
    <w:p w14:paraId="002865D0" w14:textId="77777777" w:rsidR="0040413E" w:rsidRDefault="0040413E" w:rsidP="00755AEC">
      <w:pPr>
        <w:rPr>
          <w:rFonts w:cs="Arial"/>
          <w:b/>
          <w:bCs/>
          <w:color w:val="FF0000"/>
        </w:rPr>
      </w:pPr>
    </w:p>
    <w:p w14:paraId="48E25282" w14:textId="77777777" w:rsidR="0040413E" w:rsidRPr="00FD4C24" w:rsidRDefault="0040413E" w:rsidP="00755AEC">
      <w:pPr>
        <w:rPr>
          <w:rFonts w:cs="Arial"/>
          <w:color w:val="FF0000"/>
        </w:rPr>
      </w:pPr>
    </w:p>
    <w:p w14:paraId="3EA617FF" w14:textId="77777777" w:rsidR="0040413E" w:rsidRDefault="0040413E" w:rsidP="00755AEC">
      <w:pPr>
        <w:jc w:val="both"/>
        <w:rPr>
          <w:b/>
          <w:bCs/>
          <w:color w:val="0070C0"/>
          <w:sz w:val="28"/>
          <w:szCs w:val="28"/>
        </w:rPr>
      </w:pPr>
    </w:p>
    <w:p w14:paraId="49777879" w14:textId="77777777" w:rsidR="00676EDC" w:rsidRDefault="00676EDC" w:rsidP="00755AEC">
      <w:pPr>
        <w:jc w:val="both"/>
        <w:rPr>
          <w:b/>
          <w:bCs/>
          <w:color w:val="0070C0"/>
          <w:sz w:val="28"/>
          <w:szCs w:val="28"/>
        </w:rPr>
      </w:pPr>
    </w:p>
    <w:p w14:paraId="7A1C3EE1" w14:textId="77777777" w:rsidR="00676EDC" w:rsidRDefault="00676EDC" w:rsidP="00755AEC">
      <w:pPr>
        <w:jc w:val="both"/>
        <w:rPr>
          <w:b/>
          <w:bCs/>
          <w:color w:val="0070C0"/>
          <w:sz w:val="28"/>
          <w:szCs w:val="28"/>
        </w:rPr>
      </w:pPr>
    </w:p>
    <w:p w14:paraId="6BC7C6F5" w14:textId="77777777" w:rsidR="00386BA3" w:rsidRDefault="00386BA3" w:rsidP="00755AEC">
      <w:pPr>
        <w:jc w:val="both"/>
        <w:rPr>
          <w:b/>
          <w:bCs/>
          <w:color w:val="0070C0"/>
          <w:sz w:val="28"/>
          <w:szCs w:val="28"/>
        </w:rPr>
      </w:pPr>
    </w:p>
    <w:p w14:paraId="329927F9" w14:textId="77777777" w:rsidR="00386BA3" w:rsidRDefault="00386BA3" w:rsidP="00755AEC">
      <w:pPr>
        <w:jc w:val="both"/>
        <w:rPr>
          <w:b/>
          <w:bCs/>
          <w:color w:val="0070C0"/>
          <w:sz w:val="28"/>
          <w:szCs w:val="28"/>
        </w:rPr>
      </w:pPr>
    </w:p>
    <w:p w14:paraId="51844E35" w14:textId="77777777" w:rsidR="00386BA3" w:rsidRDefault="00386BA3" w:rsidP="00755AEC">
      <w:pPr>
        <w:jc w:val="both"/>
        <w:rPr>
          <w:b/>
          <w:bCs/>
          <w:color w:val="0070C0"/>
          <w:sz w:val="28"/>
          <w:szCs w:val="28"/>
        </w:rPr>
      </w:pPr>
    </w:p>
    <w:p w14:paraId="70A97DA0" w14:textId="07559AB1" w:rsidR="00755AEC" w:rsidRPr="0041059C" w:rsidRDefault="00755AEC" w:rsidP="00755AEC">
      <w:pPr>
        <w:jc w:val="both"/>
        <w:rPr>
          <w:b/>
          <w:bCs/>
        </w:rPr>
      </w:pPr>
      <w:r>
        <w:rPr>
          <w:b/>
          <w:bCs/>
          <w:color w:val="0070C0"/>
          <w:sz w:val="28"/>
          <w:szCs w:val="28"/>
        </w:rPr>
        <w:t xml:space="preserve">Course </w:t>
      </w:r>
      <w:r w:rsidRPr="0041059C">
        <w:rPr>
          <w:b/>
          <w:bCs/>
          <w:color w:val="0070C0"/>
          <w:sz w:val="28"/>
          <w:szCs w:val="28"/>
        </w:rPr>
        <w:t>Assessment</w:t>
      </w:r>
    </w:p>
    <w:p w14:paraId="31455E3C" w14:textId="77777777" w:rsidR="00755AEC" w:rsidRDefault="00755AEC" w:rsidP="00755AEC">
      <w:pPr>
        <w:spacing w:after="0"/>
        <w:jc w:val="both"/>
      </w:pPr>
      <w:r>
        <w:t xml:space="preserve">This course will be assessed at </w:t>
      </w:r>
      <w:r w:rsidRPr="00515621">
        <w:rPr>
          <w:b/>
        </w:rPr>
        <w:t xml:space="preserve">Level </w:t>
      </w:r>
      <w:r>
        <w:rPr>
          <w:b/>
        </w:rPr>
        <w:t>3</w:t>
      </w:r>
      <w:r>
        <w:t xml:space="preserve"> as outlined in the Assessment Mark Scheme in the </w:t>
      </w:r>
      <w:r w:rsidRPr="00106A6F">
        <w:rPr>
          <w:b/>
          <w:i/>
        </w:rPr>
        <w:t>BEd Primary Programme Handbook</w:t>
      </w:r>
      <w:r>
        <w:t xml:space="preserve">. </w:t>
      </w:r>
    </w:p>
    <w:p w14:paraId="349F4D22" w14:textId="77777777" w:rsidR="00755AEC" w:rsidRDefault="00755AEC" w:rsidP="00755AEC">
      <w:pPr>
        <w:spacing w:after="0"/>
      </w:pPr>
      <w:r>
        <w:t>In this course, assessment is comprised of the following 2 elements:</w:t>
      </w:r>
    </w:p>
    <w:p w14:paraId="5E5EE857" w14:textId="77777777" w:rsidR="00755AEC" w:rsidRDefault="00755AEC" w:rsidP="00755AEC">
      <w:pPr>
        <w:spacing w:after="0"/>
      </w:pPr>
    </w:p>
    <w:tbl>
      <w:tblPr>
        <w:tblStyle w:val="TableGrid"/>
        <w:tblW w:w="0" w:type="auto"/>
        <w:tblLook w:val="04A0" w:firstRow="1" w:lastRow="0" w:firstColumn="1" w:lastColumn="0" w:noHBand="0" w:noVBand="1"/>
      </w:tblPr>
      <w:tblGrid>
        <w:gridCol w:w="2504"/>
        <w:gridCol w:w="3005"/>
        <w:gridCol w:w="1156"/>
        <w:gridCol w:w="2351"/>
      </w:tblGrid>
      <w:tr w:rsidR="00755AEC" w:rsidRPr="0025346A" w14:paraId="7CDC9A70" w14:textId="77777777">
        <w:tc>
          <w:tcPr>
            <w:tcW w:w="2510" w:type="dxa"/>
          </w:tcPr>
          <w:p w14:paraId="7A044D62" w14:textId="77777777" w:rsidR="00755AEC" w:rsidRPr="00692630" w:rsidRDefault="00755AEC">
            <w:pPr>
              <w:rPr>
                <w:b/>
              </w:rPr>
            </w:pPr>
            <w:r w:rsidRPr="00692630">
              <w:rPr>
                <w:b/>
              </w:rPr>
              <w:t>Form of assessment</w:t>
            </w:r>
          </w:p>
          <w:p w14:paraId="1219AB81" w14:textId="77777777" w:rsidR="00755AEC" w:rsidRPr="00692630" w:rsidRDefault="00755AEC">
            <w:pPr>
              <w:rPr>
                <w:b/>
              </w:rPr>
            </w:pPr>
          </w:p>
        </w:tc>
        <w:tc>
          <w:tcPr>
            <w:tcW w:w="3014" w:type="dxa"/>
          </w:tcPr>
          <w:p w14:paraId="7DD533EC" w14:textId="77777777" w:rsidR="00755AEC" w:rsidRPr="00692630" w:rsidRDefault="00755AEC">
            <w:pPr>
              <w:rPr>
                <w:b/>
              </w:rPr>
            </w:pPr>
            <w:r w:rsidRPr="00692630">
              <w:rPr>
                <w:b/>
              </w:rPr>
              <w:t>Submission date</w:t>
            </w:r>
          </w:p>
        </w:tc>
        <w:tc>
          <w:tcPr>
            <w:tcW w:w="1134" w:type="dxa"/>
          </w:tcPr>
          <w:p w14:paraId="7735F08C" w14:textId="77777777" w:rsidR="00755AEC" w:rsidRPr="00692630" w:rsidRDefault="00755AEC">
            <w:pPr>
              <w:rPr>
                <w:b/>
              </w:rPr>
            </w:pPr>
            <w:r w:rsidRPr="00692630">
              <w:rPr>
                <w:b/>
              </w:rPr>
              <w:t>% Weighting</w:t>
            </w:r>
          </w:p>
        </w:tc>
        <w:tc>
          <w:tcPr>
            <w:tcW w:w="2358" w:type="dxa"/>
          </w:tcPr>
          <w:p w14:paraId="6B5A28D0" w14:textId="77777777" w:rsidR="00755AEC" w:rsidRPr="00692630" w:rsidRDefault="00755AEC">
            <w:pPr>
              <w:rPr>
                <w:b/>
              </w:rPr>
            </w:pPr>
            <w:r w:rsidRPr="00692630">
              <w:rPr>
                <w:b/>
              </w:rPr>
              <w:t>Learning Outcome assessed</w:t>
            </w:r>
          </w:p>
        </w:tc>
      </w:tr>
      <w:tr w:rsidR="00755AEC" w14:paraId="67E590A1" w14:textId="77777777">
        <w:tc>
          <w:tcPr>
            <w:tcW w:w="2510" w:type="dxa"/>
          </w:tcPr>
          <w:p w14:paraId="177278B6" w14:textId="77777777" w:rsidR="00767190" w:rsidRDefault="00755AEC">
            <w:r w:rsidRPr="00692630">
              <w:t xml:space="preserve">Play planner </w:t>
            </w:r>
          </w:p>
          <w:p w14:paraId="361DA3AA" w14:textId="71B3BD4F" w:rsidR="00755AEC" w:rsidRDefault="00755AEC">
            <w:r w:rsidRPr="00692630">
              <w:t>(FS/KS1 students only)</w:t>
            </w:r>
          </w:p>
          <w:p w14:paraId="73F3C872" w14:textId="77777777" w:rsidR="00653D96" w:rsidRDefault="00653D96"/>
          <w:p w14:paraId="488D4D16" w14:textId="4B90254D" w:rsidR="00755AEC" w:rsidRPr="00692630" w:rsidRDefault="00755AEC">
            <w:r>
              <w:t xml:space="preserve">ICL and lesson planning (KS2 students only) </w:t>
            </w:r>
          </w:p>
        </w:tc>
        <w:tc>
          <w:tcPr>
            <w:tcW w:w="3014" w:type="dxa"/>
          </w:tcPr>
          <w:p w14:paraId="26FAA756" w14:textId="782461EC" w:rsidR="00755AEC" w:rsidRDefault="000E4073">
            <w:r>
              <w:t>Friday</w:t>
            </w:r>
            <w:r w:rsidR="00755AEC">
              <w:t xml:space="preserve"> </w:t>
            </w:r>
            <w:r w:rsidR="006431CB">
              <w:t>1</w:t>
            </w:r>
            <w:r w:rsidR="00EF6389">
              <w:t>2</w:t>
            </w:r>
            <w:r w:rsidR="00755AEC" w:rsidRPr="004819B3">
              <w:rPr>
                <w:vertAlign w:val="superscript"/>
              </w:rPr>
              <w:t>th</w:t>
            </w:r>
            <w:r w:rsidR="00755AEC">
              <w:t xml:space="preserve"> December 202</w:t>
            </w:r>
            <w:r w:rsidR="001064F6">
              <w:t>5</w:t>
            </w:r>
            <w:r w:rsidR="00755AEC">
              <w:t xml:space="preserve"> by 4pm</w:t>
            </w:r>
          </w:p>
          <w:p w14:paraId="295561A8" w14:textId="77777777" w:rsidR="00653D96" w:rsidRDefault="00653D96"/>
          <w:p w14:paraId="6FD322A6" w14:textId="585E00E6" w:rsidR="0082056B" w:rsidRPr="00692630" w:rsidRDefault="000E4073">
            <w:r>
              <w:t xml:space="preserve">Friday </w:t>
            </w:r>
            <w:r w:rsidR="006431CB">
              <w:t>1</w:t>
            </w:r>
            <w:r w:rsidR="001064F6">
              <w:t>2</w:t>
            </w:r>
            <w:r w:rsidR="0082056B" w:rsidRPr="004819B3">
              <w:rPr>
                <w:vertAlign w:val="superscript"/>
              </w:rPr>
              <w:t>th</w:t>
            </w:r>
            <w:r w:rsidR="0082056B">
              <w:t xml:space="preserve"> December 202</w:t>
            </w:r>
            <w:r w:rsidR="001064F6">
              <w:t>5</w:t>
            </w:r>
            <w:r w:rsidR="0082056B">
              <w:t xml:space="preserve"> by 4pm</w:t>
            </w:r>
          </w:p>
        </w:tc>
        <w:tc>
          <w:tcPr>
            <w:tcW w:w="1134" w:type="dxa"/>
          </w:tcPr>
          <w:p w14:paraId="1F1D21A0" w14:textId="77777777" w:rsidR="00755AEC" w:rsidRDefault="00755AEC">
            <w:pPr>
              <w:jc w:val="center"/>
            </w:pPr>
            <w:r w:rsidRPr="00692630">
              <w:t>20%</w:t>
            </w:r>
          </w:p>
          <w:p w14:paraId="77B403DD" w14:textId="77777777" w:rsidR="0082056B" w:rsidRDefault="0082056B">
            <w:pPr>
              <w:jc w:val="center"/>
            </w:pPr>
          </w:p>
          <w:p w14:paraId="7226F67C" w14:textId="77777777" w:rsidR="0082056B" w:rsidRDefault="0082056B">
            <w:pPr>
              <w:jc w:val="center"/>
            </w:pPr>
          </w:p>
          <w:p w14:paraId="11E53C75" w14:textId="5B03CEA1" w:rsidR="0082056B" w:rsidRPr="00692630" w:rsidRDefault="0082056B">
            <w:pPr>
              <w:jc w:val="center"/>
            </w:pPr>
          </w:p>
        </w:tc>
        <w:tc>
          <w:tcPr>
            <w:tcW w:w="2358" w:type="dxa"/>
          </w:tcPr>
          <w:p w14:paraId="224D1B9D" w14:textId="77777777" w:rsidR="00755AEC" w:rsidRDefault="00755AEC">
            <w:r w:rsidRPr="00692630">
              <w:t>LO</w:t>
            </w:r>
            <w:r>
              <w:t>1; LO2; LO3; LO4; LO6</w:t>
            </w:r>
          </w:p>
          <w:p w14:paraId="032917FA" w14:textId="77777777" w:rsidR="00755AEC" w:rsidRDefault="00755AEC"/>
          <w:p w14:paraId="5A897F4D" w14:textId="77777777" w:rsidR="00755AEC" w:rsidRPr="00692630" w:rsidRDefault="00755AEC">
            <w:r>
              <w:t>LO1; LO4; LO7; LO9</w:t>
            </w:r>
          </w:p>
        </w:tc>
      </w:tr>
      <w:tr w:rsidR="00755AEC" w14:paraId="6779EA46" w14:textId="77777777">
        <w:tc>
          <w:tcPr>
            <w:tcW w:w="2510" w:type="dxa"/>
          </w:tcPr>
          <w:p w14:paraId="6CEA514B" w14:textId="77777777" w:rsidR="00755AEC" w:rsidRPr="00692630" w:rsidRDefault="00755AEC">
            <w:r w:rsidRPr="00692630">
              <w:t xml:space="preserve">School based work </w:t>
            </w:r>
          </w:p>
        </w:tc>
        <w:tc>
          <w:tcPr>
            <w:tcW w:w="3014" w:type="dxa"/>
          </w:tcPr>
          <w:p w14:paraId="743D9E28" w14:textId="55FAEDD9" w:rsidR="00755AEC" w:rsidRDefault="00755AEC">
            <w:r>
              <w:t xml:space="preserve">Block 1- </w:t>
            </w:r>
            <w:r w:rsidR="001064F6">
              <w:t>9</w:t>
            </w:r>
            <w:r w:rsidR="001064F6" w:rsidRPr="001064F6">
              <w:rPr>
                <w:vertAlign w:val="superscript"/>
              </w:rPr>
              <w:t>th</w:t>
            </w:r>
            <w:r w:rsidR="001064F6">
              <w:t xml:space="preserve"> </w:t>
            </w:r>
            <w:r>
              <w:t xml:space="preserve">Feb- </w:t>
            </w:r>
            <w:r w:rsidR="008603B9">
              <w:t>6</w:t>
            </w:r>
            <w:r w:rsidR="008603B9" w:rsidRPr="008603B9">
              <w:rPr>
                <w:vertAlign w:val="superscript"/>
              </w:rPr>
              <w:t>th</w:t>
            </w:r>
            <w:r w:rsidR="008603B9">
              <w:t xml:space="preserve"> </w:t>
            </w:r>
            <w:r>
              <w:t xml:space="preserve">March </w:t>
            </w:r>
          </w:p>
          <w:p w14:paraId="7AE964BB" w14:textId="3E6E89C5" w:rsidR="00755AEC" w:rsidRDefault="00755AEC">
            <w:r>
              <w:t xml:space="preserve">Block 2- </w:t>
            </w:r>
            <w:r w:rsidR="008603B9">
              <w:t>9</w:t>
            </w:r>
            <w:r w:rsidR="008603B9" w:rsidRPr="008603B9">
              <w:rPr>
                <w:vertAlign w:val="superscript"/>
              </w:rPr>
              <w:t>th</w:t>
            </w:r>
            <w:r w:rsidR="008603B9">
              <w:t xml:space="preserve"> </w:t>
            </w:r>
            <w:r>
              <w:t xml:space="preserve">Mar – </w:t>
            </w:r>
            <w:r w:rsidR="008603B9">
              <w:t>27</w:t>
            </w:r>
            <w:r w:rsidR="008603B9" w:rsidRPr="008603B9">
              <w:rPr>
                <w:vertAlign w:val="superscript"/>
              </w:rPr>
              <w:t>th</w:t>
            </w:r>
            <w:r w:rsidR="008603B9">
              <w:t xml:space="preserve"> March</w:t>
            </w:r>
          </w:p>
          <w:p w14:paraId="66CA520B" w14:textId="3B0546FA" w:rsidR="00755AEC" w:rsidRPr="00692630" w:rsidRDefault="00755AEC">
            <w:r>
              <w:t>Teaching file</w:t>
            </w:r>
            <w:r w:rsidR="00EE6302">
              <w:t xml:space="preserve"> and </w:t>
            </w:r>
            <w:r w:rsidR="00767190">
              <w:t xml:space="preserve">assessment </w:t>
            </w:r>
            <w:r w:rsidR="00EE6302">
              <w:t>portfolio to</w:t>
            </w:r>
            <w:r>
              <w:t xml:space="preserve"> be </w:t>
            </w:r>
            <w:r w:rsidR="00EE6302">
              <w:t xml:space="preserve">submitted to </w:t>
            </w:r>
            <w:r w:rsidR="002F62DB">
              <w:t xml:space="preserve">the main </w:t>
            </w:r>
            <w:r>
              <w:t xml:space="preserve">tutor on or before </w:t>
            </w:r>
            <w:r w:rsidR="008603B9">
              <w:rPr>
                <w:color w:val="0070C0"/>
              </w:rPr>
              <w:t>Monday 30</w:t>
            </w:r>
            <w:r w:rsidR="008603B9" w:rsidRPr="008603B9">
              <w:rPr>
                <w:color w:val="0070C0"/>
                <w:vertAlign w:val="superscript"/>
              </w:rPr>
              <w:t>th</w:t>
            </w:r>
            <w:r w:rsidR="008603B9">
              <w:rPr>
                <w:color w:val="0070C0"/>
              </w:rPr>
              <w:t xml:space="preserve"> </w:t>
            </w:r>
            <w:r w:rsidR="00084635">
              <w:rPr>
                <w:color w:val="0070C0"/>
              </w:rPr>
              <w:t>April 2025</w:t>
            </w:r>
            <w:r w:rsidR="008603B9">
              <w:rPr>
                <w:color w:val="0070C0"/>
              </w:rPr>
              <w:t xml:space="preserve"> by 5pm</w:t>
            </w:r>
          </w:p>
        </w:tc>
        <w:tc>
          <w:tcPr>
            <w:tcW w:w="1134" w:type="dxa"/>
          </w:tcPr>
          <w:p w14:paraId="7ABA506D" w14:textId="77777777" w:rsidR="00755AEC" w:rsidRPr="00692630" w:rsidRDefault="00755AEC">
            <w:pPr>
              <w:jc w:val="center"/>
            </w:pPr>
            <w:r w:rsidRPr="00692630">
              <w:t>80%</w:t>
            </w:r>
          </w:p>
        </w:tc>
        <w:tc>
          <w:tcPr>
            <w:tcW w:w="2358" w:type="dxa"/>
          </w:tcPr>
          <w:p w14:paraId="58AC5D08" w14:textId="240E5857" w:rsidR="00755AEC" w:rsidRPr="00692630" w:rsidRDefault="00755AEC">
            <w:r w:rsidRPr="00692630">
              <w:t>LO</w:t>
            </w:r>
            <w:r w:rsidR="00232FE8">
              <w:t>s</w:t>
            </w:r>
            <w:r w:rsidRPr="00692630">
              <w:t xml:space="preserve">1- </w:t>
            </w:r>
            <w:r>
              <w:t>9</w:t>
            </w:r>
          </w:p>
        </w:tc>
      </w:tr>
    </w:tbl>
    <w:p w14:paraId="4B1D6E9F" w14:textId="3E9AB6CD" w:rsidR="00755AEC" w:rsidRDefault="00E7552E" w:rsidP="00755AEC">
      <w:pPr>
        <w:spacing w:after="0"/>
        <w:rPr>
          <w:color w:val="FF0000"/>
        </w:rPr>
      </w:pPr>
      <w:r w:rsidRPr="00AB4E7C">
        <w:rPr>
          <w:color w:val="FF0000"/>
        </w:rPr>
        <w:t>Students can expect to receive written feedback</w:t>
      </w:r>
      <w:r w:rsidR="00AB4E7C" w:rsidRPr="00AB4E7C">
        <w:rPr>
          <w:color w:val="FF0000"/>
        </w:rPr>
        <w:t xml:space="preserve"> on their assessment week beginning </w:t>
      </w:r>
      <w:r w:rsidR="004D783E">
        <w:rPr>
          <w:color w:val="FF0000"/>
        </w:rPr>
        <w:t>26</w:t>
      </w:r>
      <w:r w:rsidR="00B93926" w:rsidRPr="004D783E">
        <w:rPr>
          <w:color w:val="FF0000"/>
          <w:vertAlign w:val="superscript"/>
        </w:rPr>
        <w:t>th</w:t>
      </w:r>
      <w:r w:rsidR="00B93926">
        <w:rPr>
          <w:color w:val="FF0000"/>
        </w:rPr>
        <w:t xml:space="preserve"> </w:t>
      </w:r>
      <w:r w:rsidR="00B93926" w:rsidRPr="00AB4E7C">
        <w:rPr>
          <w:color w:val="FF0000"/>
        </w:rPr>
        <w:t>January</w:t>
      </w:r>
      <w:r w:rsidR="00AB4E7C" w:rsidRPr="00AB4E7C">
        <w:rPr>
          <w:color w:val="FF0000"/>
        </w:rPr>
        <w:t xml:space="preserve"> 202</w:t>
      </w:r>
      <w:r w:rsidR="005D03F0">
        <w:rPr>
          <w:color w:val="FF0000"/>
        </w:rPr>
        <w:t>6</w:t>
      </w:r>
    </w:p>
    <w:p w14:paraId="4329B8E1" w14:textId="5188D2DB" w:rsidR="00755AEC" w:rsidRPr="00406E20" w:rsidRDefault="00755AEC" w:rsidP="00755AEC">
      <w:pPr>
        <w:spacing w:after="0"/>
        <w:rPr>
          <w:b/>
          <w:bCs/>
          <w:color w:val="0070C0"/>
          <w:sz w:val="28"/>
          <w:szCs w:val="28"/>
        </w:rPr>
      </w:pPr>
      <w:r w:rsidRPr="00406E20">
        <w:rPr>
          <w:b/>
          <w:bCs/>
          <w:color w:val="0070C0"/>
          <w:sz w:val="28"/>
          <w:szCs w:val="28"/>
        </w:rPr>
        <w:t>Coursework Assignment</w:t>
      </w:r>
    </w:p>
    <w:p w14:paraId="017424D8" w14:textId="7D082D27" w:rsidR="00A23EB2" w:rsidRPr="006431CB" w:rsidRDefault="00755AEC" w:rsidP="00755AEC">
      <w:pPr>
        <w:spacing w:after="0"/>
      </w:pPr>
      <w:r w:rsidRPr="00732E49">
        <w:t>Coursework assignments are phase related as follows:</w:t>
      </w:r>
    </w:p>
    <w:p w14:paraId="3D2BBC01" w14:textId="6A3FB8C3" w:rsidR="00755AEC" w:rsidRPr="00713BE9" w:rsidRDefault="00755AEC" w:rsidP="00713BE9">
      <w:pPr>
        <w:shd w:val="clear" w:color="auto" w:fill="E2EFD9" w:themeFill="accent6" w:themeFillTint="33"/>
        <w:spacing w:after="0" w:line="240" w:lineRule="auto"/>
        <w:ind w:left="360" w:hanging="360"/>
        <w:rPr>
          <w:rFonts w:eastAsia="Times New Roman" w:cs="Times New Roman"/>
          <w:b/>
          <w:color w:val="201F1E"/>
          <w:sz w:val="28"/>
          <w:szCs w:val="28"/>
          <w:lang w:eastAsia="en-GB"/>
        </w:rPr>
      </w:pPr>
      <w:bookmarkStart w:id="1" w:name="_Hlk20089636"/>
      <w:r w:rsidRPr="00057554">
        <w:rPr>
          <w:rFonts w:eastAsia="Times New Roman" w:cs="Times New Roman"/>
          <w:b/>
          <w:color w:val="201F1E"/>
          <w:sz w:val="28"/>
          <w:szCs w:val="28"/>
          <w:lang w:eastAsia="en-GB"/>
        </w:rPr>
        <w:t xml:space="preserve">FS/KS1 Assignment </w:t>
      </w:r>
      <w:r>
        <w:rPr>
          <w:rFonts w:eastAsia="Times New Roman" w:cs="Times New Roman"/>
          <w:b/>
          <w:color w:val="201F1E"/>
          <w:sz w:val="28"/>
          <w:szCs w:val="28"/>
          <w:lang w:eastAsia="en-GB"/>
        </w:rPr>
        <w:t>(20%)</w:t>
      </w:r>
    </w:p>
    <w:bookmarkEnd w:id="1"/>
    <w:p w14:paraId="723AF532" w14:textId="496B9DE9" w:rsidR="00755AEC" w:rsidRPr="00C40F74" w:rsidRDefault="00755AEC" w:rsidP="00755AEC">
      <w:pPr>
        <w:shd w:val="clear" w:color="auto" w:fill="E2EFD9" w:themeFill="accent6" w:themeFillTint="33"/>
        <w:spacing w:after="0" w:line="240" w:lineRule="auto"/>
        <w:rPr>
          <w:rFonts w:eastAsia="Times New Roman" w:cs="Segoe UI"/>
          <w:color w:val="201F1E"/>
          <w:sz w:val="24"/>
          <w:szCs w:val="24"/>
          <w:lang w:eastAsia="en-GB"/>
        </w:rPr>
      </w:pPr>
      <w:r w:rsidRPr="00C40F74">
        <w:rPr>
          <w:rFonts w:eastAsia="Times New Roman" w:cs="Segoe UI"/>
          <w:b/>
          <w:bCs/>
          <w:color w:val="201F1E"/>
          <w:sz w:val="24"/>
          <w:szCs w:val="24"/>
          <w:lang w:eastAsia="en-GB"/>
        </w:rPr>
        <w:t xml:space="preserve">Part A: </w:t>
      </w:r>
      <w:r w:rsidRPr="00C40F74">
        <w:rPr>
          <w:rFonts w:eastAsia="Times New Roman" w:cs="Segoe UI"/>
          <w:color w:val="201F1E"/>
          <w:sz w:val="24"/>
          <w:szCs w:val="24"/>
          <w:lang w:eastAsia="en-GB"/>
        </w:rPr>
        <w:t xml:space="preserve"> </w:t>
      </w:r>
      <w:r w:rsidRPr="00213758">
        <w:rPr>
          <w:rFonts w:eastAsia="Times New Roman" w:cstheme="minorHAnsi"/>
          <w:color w:val="201F1E"/>
          <w:sz w:val="24"/>
          <w:szCs w:val="24"/>
          <w:lang w:eastAsia="en-GB"/>
        </w:rPr>
        <w:t xml:space="preserve">Create a planner for </w:t>
      </w:r>
      <w:r w:rsidRPr="00213758">
        <w:rPr>
          <w:rFonts w:eastAsia="Times New Roman" w:cstheme="minorHAnsi"/>
          <w:b/>
          <w:color w:val="201F1E"/>
          <w:sz w:val="24"/>
          <w:szCs w:val="24"/>
          <w:lang w:eastAsia="en-GB"/>
        </w:rPr>
        <w:t>4 play-based learning centres</w:t>
      </w:r>
      <w:r w:rsidRPr="00213758">
        <w:rPr>
          <w:rFonts w:eastAsia="Times New Roman" w:cstheme="minorHAnsi"/>
          <w:color w:val="201F1E"/>
          <w:sz w:val="24"/>
          <w:szCs w:val="24"/>
          <w:lang w:eastAsia="en-GB"/>
        </w:rPr>
        <w:t xml:space="preserve"> using the College play planner format provided. Activities should be based on a clear theme which links to topic work that you may be going to deliver as part of your school - based work or a theme of your choice which would be suitable for your FS/KS1 class.</w:t>
      </w:r>
      <w:r w:rsidR="00C65C0F" w:rsidRPr="00213758">
        <w:rPr>
          <w:rFonts w:eastAsia="Times New Roman" w:cstheme="minorHAnsi"/>
          <w:color w:val="201F1E"/>
          <w:sz w:val="24"/>
          <w:szCs w:val="24"/>
          <w:lang w:eastAsia="en-GB"/>
        </w:rPr>
        <w:t xml:space="preserve"> </w:t>
      </w:r>
      <w:r w:rsidR="00C65C0F" w:rsidRPr="00213758">
        <w:rPr>
          <w:rFonts w:eastAsia="Times New Roman" w:cstheme="minorHAnsi"/>
          <w:color w:val="000000"/>
          <w:sz w:val="24"/>
          <w:szCs w:val="24"/>
          <w:lang w:eastAsia="en-GB"/>
        </w:rPr>
        <w:t>The play activities should be sufficient to last for a week so there needs to be opportunity for extension of activities/resources across the week.</w:t>
      </w:r>
    </w:p>
    <w:p w14:paraId="7F8B7DF6" w14:textId="36072265" w:rsidR="00755AEC" w:rsidRPr="00C40F74" w:rsidRDefault="00755AEC" w:rsidP="00755AEC">
      <w:pPr>
        <w:shd w:val="clear" w:color="auto" w:fill="E2EFD9" w:themeFill="accent6" w:themeFillTint="33"/>
        <w:spacing w:after="0" w:line="240" w:lineRule="auto"/>
        <w:rPr>
          <w:rFonts w:eastAsia="Times New Roman" w:cs="Segoe UI"/>
          <w:color w:val="201F1E"/>
          <w:sz w:val="24"/>
          <w:szCs w:val="24"/>
          <w:lang w:eastAsia="en-GB"/>
        </w:rPr>
      </w:pPr>
      <w:r w:rsidRPr="00C40F74">
        <w:rPr>
          <w:rFonts w:eastAsia="Times New Roman" w:cs="Courier New"/>
          <w:b/>
          <w:bCs/>
          <w:color w:val="201F1E"/>
          <w:sz w:val="24"/>
          <w:szCs w:val="24"/>
          <w:lang w:eastAsia="en-GB"/>
        </w:rPr>
        <w:t xml:space="preserve">Part B: </w:t>
      </w:r>
      <w:r w:rsidRPr="00C40F74">
        <w:rPr>
          <w:rFonts w:eastAsia="Times New Roman" w:cs="Courier New"/>
          <w:color w:val="201F1E"/>
          <w:sz w:val="24"/>
          <w:szCs w:val="24"/>
          <w:lang w:eastAsia="en-GB"/>
        </w:rPr>
        <w:t xml:space="preserve"> Write a </w:t>
      </w:r>
      <w:r w:rsidRPr="00C40F74">
        <w:rPr>
          <w:rFonts w:eastAsia="Times New Roman" w:cs="Courier New"/>
          <w:b/>
          <w:bCs/>
          <w:color w:val="201F1E"/>
          <w:sz w:val="24"/>
          <w:szCs w:val="24"/>
          <w:lang w:eastAsia="en-GB"/>
        </w:rPr>
        <w:t>2</w:t>
      </w:r>
      <w:r w:rsidR="003F1F56">
        <w:rPr>
          <w:rFonts w:eastAsia="Times New Roman" w:cs="Courier New"/>
          <w:b/>
          <w:bCs/>
          <w:color w:val="201F1E"/>
          <w:sz w:val="24"/>
          <w:szCs w:val="24"/>
          <w:lang w:eastAsia="en-GB"/>
        </w:rPr>
        <w:t>5</w:t>
      </w:r>
      <w:r w:rsidRPr="00C40F74">
        <w:rPr>
          <w:rFonts w:eastAsia="Times New Roman" w:cs="Courier New"/>
          <w:b/>
          <w:bCs/>
          <w:color w:val="201F1E"/>
          <w:sz w:val="24"/>
          <w:szCs w:val="24"/>
          <w:lang w:eastAsia="en-GB"/>
        </w:rPr>
        <w:t>0-word reflection</w:t>
      </w:r>
      <w:r w:rsidRPr="00C40F74">
        <w:rPr>
          <w:rFonts w:eastAsia="Times New Roman" w:cs="Courier New"/>
          <w:color w:val="201F1E"/>
          <w:sz w:val="24"/>
          <w:szCs w:val="24"/>
          <w:lang w:eastAsia="en-GB"/>
        </w:rPr>
        <w:t xml:space="preserve"> on </w:t>
      </w:r>
      <w:r w:rsidRPr="00C40F74">
        <w:rPr>
          <w:rFonts w:eastAsia="Times New Roman" w:cs="Segoe UI"/>
          <w:color w:val="201F1E"/>
          <w:sz w:val="24"/>
          <w:szCs w:val="24"/>
          <w:lang w:eastAsia="en-GB"/>
        </w:rPr>
        <w:t xml:space="preserve">the role of the adult in relation to the play-based learning centres you have created. A minimum of </w:t>
      </w:r>
      <w:r w:rsidRPr="00C40F74">
        <w:rPr>
          <w:rFonts w:eastAsia="Times New Roman" w:cs="Segoe UI"/>
          <w:b/>
          <w:bCs/>
          <w:color w:val="201F1E"/>
          <w:sz w:val="24"/>
          <w:szCs w:val="24"/>
          <w:lang w:eastAsia="en-GB"/>
        </w:rPr>
        <w:t>3 academic references</w:t>
      </w:r>
      <w:r w:rsidRPr="00C40F74">
        <w:rPr>
          <w:rFonts w:eastAsia="Times New Roman" w:cs="Segoe UI"/>
          <w:color w:val="201F1E"/>
          <w:sz w:val="24"/>
          <w:szCs w:val="24"/>
          <w:lang w:eastAsia="en-GB"/>
        </w:rPr>
        <w:t xml:space="preserve"> should be used to inform your response.</w:t>
      </w:r>
    </w:p>
    <w:p w14:paraId="256C309E" w14:textId="39E7BE3F" w:rsidR="00755AEC" w:rsidRPr="00C40F74" w:rsidRDefault="00755AEC" w:rsidP="00755AEC">
      <w:pPr>
        <w:shd w:val="clear" w:color="auto" w:fill="E2EFD9" w:themeFill="accent6" w:themeFillTint="33"/>
        <w:spacing w:after="0" w:line="240" w:lineRule="auto"/>
        <w:rPr>
          <w:rFonts w:eastAsia="Times New Roman" w:cs="Segoe UI"/>
          <w:b/>
          <w:bCs/>
          <w:i/>
          <w:iCs/>
          <w:color w:val="201F1E"/>
          <w:sz w:val="24"/>
          <w:szCs w:val="24"/>
          <w:lang w:eastAsia="en-GB"/>
        </w:rPr>
      </w:pPr>
      <w:r w:rsidRPr="00C40F74">
        <w:rPr>
          <w:rFonts w:eastAsia="Times New Roman" w:cs="Segoe UI"/>
          <w:b/>
          <w:bCs/>
          <w:color w:val="201F1E"/>
          <w:sz w:val="24"/>
          <w:szCs w:val="24"/>
          <w:lang w:eastAsia="en-GB"/>
        </w:rPr>
        <w:t xml:space="preserve">Part C: </w:t>
      </w:r>
      <w:r w:rsidRPr="00C40F74">
        <w:rPr>
          <w:rFonts w:eastAsia="Times New Roman" w:cs="Segoe UI"/>
          <w:color w:val="201F1E"/>
          <w:sz w:val="24"/>
          <w:szCs w:val="24"/>
          <w:lang w:eastAsia="en-GB"/>
        </w:rPr>
        <w:t xml:space="preserve"> Write a </w:t>
      </w:r>
      <w:r w:rsidRPr="00C40F74">
        <w:rPr>
          <w:rFonts w:eastAsia="Times New Roman" w:cs="Segoe UI"/>
          <w:b/>
          <w:bCs/>
          <w:color w:val="201F1E"/>
          <w:sz w:val="24"/>
          <w:szCs w:val="24"/>
          <w:lang w:eastAsia="en-GB"/>
        </w:rPr>
        <w:t>2</w:t>
      </w:r>
      <w:r w:rsidR="003F1F56">
        <w:rPr>
          <w:rFonts w:eastAsia="Times New Roman" w:cs="Segoe UI"/>
          <w:b/>
          <w:bCs/>
          <w:color w:val="201F1E"/>
          <w:sz w:val="24"/>
          <w:szCs w:val="24"/>
          <w:lang w:eastAsia="en-GB"/>
        </w:rPr>
        <w:t>5</w:t>
      </w:r>
      <w:r w:rsidRPr="00C40F74">
        <w:rPr>
          <w:rFonts w:eastAsia="Times New Roman" w:cs="Segoe UI"/>
          <w:b/>
          <w:bCs/>
          <w:color w:val="201F1E"/>
          <w:sz w:val="24"/>
          <w:szCs w:val="24"/>
          <w:lang w:eastAsia="en-GB"/>
        </w:rPr>
        <w:t>0-word overview</w:t>
      </w:r>
      <w:r w:rsidRPr="00C40F74">
        <w:rPr>
          <w:rFonts w:eastAsia="Times New Roman" w:cs="Segoe UI"/>
          <w:color w:val="201F1E"/>
          <w:sz w:val="24"/>
          <w:szCs w:val="24"/>
          <w:lang w:eastAsia="en-GB"/>
        </w:rPr>
        <w:t xml:space="preserve"> which highlights how pupil learning will be assessed across the four play-based learning centres. A minimum of </w:t>
      </w:r>
      <w:r w:rsidRPr="00C40F74">
        <w:rPr>
          <w:rFonts w:eastAsia="Times New Roman" w:cs="Segoe UI"/>
          <w:b/>
          <w:bCs/>
          <w:color w:val="201F1E"/>
          <w:sz w:val="24"/>
          <w:szCs w:val="24"/>
          <w:lang w:eastAsia="en-GB"/>
        </w:rPr>
        <w:t>3 academic references</w:t>
      </w:r>
      <w:r w:rsidRPr="00C40F74">
        <w:rPr>
          <w:rFonts w:eastAsia="Times New Roman" w:cs="Segoe UI"/>
          <w:color w:val="201F1E"/>
          <w:sz w:val="24"/>
          <w:szCs w:val="24"/>
          <w:lang w:eastAsia="en-GB"/>
        </w:rPr>
        <w:t xml:space="preserve"> should be used to inform your response. </w:t>
      </w:r>
      <w:r w:rsidRPr="00C40F74">
        <w:rPr>
          <w:rFonts w:eastAsia="Times New Roman" w:cs="Segoe UI"/>
          <w:b/>
          <w:bCs/>
          <w:i/>
          <w:iCs/>
          <w:color w:val="201F1E"/>
          <w:sz w:val="24"/>
          <w:szCs w:val="24"/>
          <w:lang w:eastAsia="en-GB"/>
        </w:rPr>
        <w:t>The references used in Part C should be different from those cited in part B.</w:t>
      </w:r>
    </w:p>
    <w:p w14:paraId="4291E69B" w14:textId="77777777" w:rsidR="00755AEC" w:rsidRPr="00C40F74" w:rsidRDefault="00755AEC" w:rsidP="00755AEC">
      <w:pPr>
        <w:shd w:val="clear" w:color="auto" w:fill="E2EFD9" w:themeFill="accent6" w:themeFillTint="33"/>
        <w:spacing w:after="0" w:line="240" w:lineRule="auto"/>
        <w:contextualSpacing/>
        <w:rPr>
          <w:rFonts w:eastAsia="Times New Roman" w:cs="Segoe UI"/>
          <w:color w:val="201F1E"/>
          <w:sz w:val="20"/>
          <w:szCs w:val="20"/>
          <w:lang w:val="en-US"/>
        </w:rPr>
      </w:pPr>
    </w:p>
    <w:p w14:paraId="72488D8A" w14:textId="40B121AB" w:rsidR="00755AEC" w:rsidRPr="00232FE8" w:rsidRDefault="00755AEC" w:rsidP="00755AEC">
      <w:pPr>
        <w:shd w:val="clear" w:color="auto" w:fill="E2EFD9" w:themeFill="accent6" w:themeFillTint="33"/>
        <w:tabs>
          <w:tab w:val="left" w:pos="6379"/>
          <w:tab w:val="left" w:pos="7938"/>
        </w:tabs>
        <w:jc w:val="both"/>
        <w:rPr>
          <w:rFonts w:ascii="Calibri" w:hAnsi="Calibri"/>
          <w:b/>
          <w:bCs/>
          <w:color w:val="FF0000"/>
          <w:sz w:val="24"/>
          <w:szCs w:val="24"/>
          <w:u w:val="single"/>
        </w:rPr>
      </w:pPr>
      <w:r w:rsidRPr="00C40F74">
        <w:rPr>
          <w:rFonts w:ascii="Calibri" w:hAnsi="Calibri"/>
          <w:b/>
          <w:sz w:val="24"/>
          <w:szCs w:val="24"/>
        </w:rPr>
        <w:t xml:space="preserve">Submission </w:t>
      </w:r>
      <w:bookmarkStart w:id="2" w:name="_Hlk80202825"/>
      <w:r w:rsidR="00232FE8" w:rsidRPr="00C40F74">
        <w:rPr>
          <w:rFonts w:ascii="Calibri" w:hAnsi="Calibri"/>
          <w:b/>
          <w:sz w:val="24"/>
          <w:szCs w:val="24"/>
        </w:rPr>
        <w:t>date:</w:t>
      </w:r>
      <w:r w:rsidR="00232FE8" w:rsidRPr="00F64A31">
        <w:rPr>
          <w:rFonts w:ascii="Calibri" w:hAnsi="Calibri"/>
          <w:b/>
          <w:bCs/>
          <w:sz w:val="24"/>
          <w:szCs w:val="24"/>
          <w:u w:val="single"/>
        </w:rPr>
        <w:t xml:space="preserve"> </w:t>
      </w:r>
      <w:r w:rsidR="00232FE8" w:rsidRPr="00713BE9">
        <w:rPr>
          <w:rFonts w:ascii="Calibri" w:hAnsi="Calibri"/>
          <w:b/>
          <w:bCs/>
          <w:color w:val="C45911" w:themeColor="accent2" w:themeShade="BF"/>
          <w:sz w:val="24"/>
          <w:szCs w:val="24"/>
          <w:u w:val="single"/>
        </w:rPr>
        <w:t>on</w:t>
      </w:r>
      <w:r w:rsidRPr="00713BE9">
        <w:rPr>
          <w:rFonts w:ascii="Calibri" w:hAnsi="Calibri"/>
          <w:b/>
          <w:bCs/>
          <w:color w:val="C45911" w:themeColor="accent2" w:themeShade="BF"/>
          <w:sz w:val="24"/>
          <w:szCs w:val="24"/>
          <w:u w:val="single"/>
        </w:rPr>
        <w:t xml:space="preserve"> or before 4pm on</w:t>
      </w:r>
      <w:r w:rsidR="001A64A9" w:rsidRPr="00713BE9">
        <w:rPr>
          <w:rFonts w:ascii="Calibri" w:hAnsi="Calibri"/>
          <w:b/>
          <w:bCs/>
          <w:color w:val="C45911" w:themeColor="accent2" w:themeShade="BF"/>
          <w:sz w:val="24"/>
          <w:szCs w:val="24"/>
          <w:u w:val="single"/>
        </w:rPr>
        <w:t xml:space="preserve"> Friday </w:t>
      </w:r>
      <w:r w:rsidR="004271D5" w:rsidRPr="00713BE9">
        <w:rPr>
          <w:rFonts w:ascii="Calibri" w:hAnsi="Calibri"/>
          <w:b/>
          <w:bCs/>
          <w:color w:val="C45911" w:themeColor="accent2" w:themeShade="BF"/>
          <w:sz w:val="24"/>
          <w:szCs w:val="24"/>
          <w:u w:val="single"/>
        </w:rPr>
        <w:t>1</w:t>
      </w:r>
      <w:r w:rsidR="005D03F0" w:rsidRPr="00713BE9">
        <w:rPr>
          <w:rFonts w:ascii="Calibri" w:hAnsi="Calibri"/>
          <w:b/>
          <w:bCs/>
          <w:color w:val="C45911" w:themeColor="accent2" w:themeShade="BF"/>
          <w:sz w:val="24"/>
          <w:szCs w:val="24"/>
          <w:u w:val="single"/>
        </w:rPr>
        <w:t>2</w:t>
      </w:r>
      <w:r w:rsidRPr="00713BE9">
        <w:rPr>
          <w:rFonts w:ascii="Calibri" w:hAnsi="Calibri"/>
          <w:b/>
          <w:bCs/>
          <w:color w:val="C45911" w:themeColor="accent2" w:themeShade="BF"/>
          <w:sz w:val="24"/>
          <w:szCs w:val="24"/>
          <w:u w:val="single"/>
        </w:rPr>
        <w:t>th December 202</w:t>
      </w:r>
      <w:r w:rsidR="005D03F0" w:rsidRPr="00713BE9">
        <w:rPr>
          <w:rFonts w:ascii="Calibri" w:hAnsi="Calibri"/>
          <w:b/>
          <w:bCs/>
          <w:color w:val="C45911" w:themeColor="accent2" w:themeShade="BF"/>
          <w:sz w:val="24"/>
          <w:szCs w:val="24"/>
          <w:u w:val="single"/>
        </w:rPr>
        <w:t>5</w:t>
      </w:r>
    </w:p>
    <w:bookmarkEnd w:id="2"/>
    <w:p w14:paraId="6655407B" w14:textId="77777777" w:rsidR="00232FE8" w:rsidRDefault="00755AEC" w:rsidP="00755AEC">
      <w:pPr>
        <w:shd w:val="clear" w:color="auto" w:fill="E2EFD9" w:themeFill="accent6" w:themeFillTint="33"/>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 xml:space="preserve">Assignments must be submitted via Canvas. </w:t>
      </w:r>
      <w:r>
        <w:rPr>
          <w:rFonts w:ascii="Calibri" w:hAnsi="Calibri" w:cs="Calibri"/>
          <w:sz w:val="24"/>
          <w:szCs w:val="24"/>
        </w:rPr>
        <w:t>Upload parts A, B and C as one word document.</w:t>
      </w:r>
    </w:p>
    <w:p w14:paraId="1EC095F0" w14:textId="2829CAC9" w:rsidR="00A23EB2" w:rsidRPr="00A34AB2" w:rsidRDefault="00755AEC" w:rsidP="00755AEC">
      <w:pPr>
        <w:shd w:val="clear" w:color="auto" w:fill="E2EFD9" w:themeFill="accent6" w:themeFillTint="33"/>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Course tutors will provide details regarding submission during the course.</w:t>
      </w:r>
    </w:p>
    <w:p w14:paraId="3870D506" w14:textId="77777777" w:rsidR="00A23EB2" w:rsidRDefault="00A23EB2" w:rsidP="00755AEC">
      <w:pPr>
        <w:tabs>
          <w:tab w:val="left" w:pos="6379"/>
          <w:tab w:val="left" w:pos="7938"/>
        </w:tabs>
        <w:jc w:val="both"/>
        <w:rPr>
          <w:rFonts w:ascii="Calibri" w:hAnsi="Calibri"/>
          <w:sz w:val="24"/>
          <w:szCs w:val="24"/>
        </w:rPr>
      </w:pPr>
    </w:p>
    <w:p w14:paraId="7F457270" w14:textId="26442D32" w:rsidR="00A23EB2" w:rsidRDefault="00A23EB2" w:rsidP="00755AEC">
      <w:pPr>
        <w:tabs>
          <w:tab w:val="left" w:pos="6379"/>
          <w:tab w:val="left" w:pos="7938"/>
        </w:tabs>
        <w:jc w:val="both"/>
        <w:rPr>
          <w:rFonts w:ascii="Calibri" w:hAnsi="Calibri"/>
          <w:sz w:val="24"/>
          <w:szCs w:val="24"/>
        </w:rPr>
      </w:pPr>
      <w:r>
        <w:rPr>
          <w:rFonts w:eastAsia="Times New Roman" w:cs="Times New Roman"/>
          <w:bCs/>
          <w:noProof/>
          <w:color w:val="201F1E"/>
          <w:sz w:val="24"/>
          <w:szCs w:val="24"/>
          <w:lang w:eastAsia="en-GB"/>
          <w14:ligatures w14:val="standardContextual"/>
        </w:rPr>
        <w:drawing>
          <wp:inline distT="0" distB="0" distL="0" distR="0" wp14:anchorId="2086B068" wp14:editId="4E3B8761">
            <wp:extent cx="5731510" cy="841375"/>
            <wp:effectExtent l="0" t="0" r="0" b="0"/>
            <wp:docPr id="75270706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5801" name="Picture 5" descr="A white sign with black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841375"/>
                    </a:xfrm>
                    <a:prstGeom prst="rect">
                      <a:avLst/>
                    </a:prstGeom>
                  </pic:spPr>
                </pic:pic>
              </a:graphicData>
            </a:graphic>
          </wp:inline>
        </w:drawing>
      </w:r>
    </w:p>
    <w:p w14:paraId="62623DF7" w14:textId="77777777" w:rsidR="00315DB8" w:rsidRDefault="00315DB8" w:rsidP="00755AEC">
      <w:pPr>
        <w:tabs>
          <w:tab w:val="left" w:pos="6379"/>
          <w:tab w:val="left" w:pos="7938"/>
        </w:tabs>
        <w:jc w:val="both"/>
        <w:rPr>
          <w:rFonts w:ascii="Calibri" w:hAnsi="Calibri"/>
          <w:sz w:val="24"/>
          <w:szCs w:val="24"/>
        </w:rPr>
      </w:pPr>
    </w:p>
    <w:p w14:paraId="4243F9B5" w14:textId="77777777" w:rsidR="00315DB8" w:rsidRDefault="00315DB8" w:rsidP="00755AEC">
      <w:pPr>
        <w:tabs>
          <w:tab w:val="left" w:pos="6379"/>
          <w:tab w:val="left" w:pos="7938"/>
        </w:tabs>
        <w:jc w:val="both"/>
        <w:rPr>
          <w:rFonts w:ascii="Calibri" w:hAnsi="Calibri"/>
          <w:sz w:val="24"/>
          <w:szCs w:val="24"/>
        </w:rPr>
      </w:pPr>
    </w:p>
    <w:p w14:paraId="5E1D0923" w14:textId="77777777" w:rsidR="00755AEC" w:rsidRDefault="00755AEC" w:rsidP="00755AEC">
      <w:pPr>
        <w:shd w:val="clear" w:color="auto" w:fill="FFF2CC" w:themeFill="accent4" w:themeFillTint="33"/>
        <w:spacing w:after="0" w:line="240" w:lineRule="auto"/>
        <w:rPr>
          <w:rFonts w:eastAsia="Times New Roman" w:cs="Times New Roman"/>
          <w:b/>
          <w:color w:val="201F1E"/>
          <w:sz w:val="28"/>
          <w:szCs w:val="28"/>
          <w:lang w:eastAsia="en-GB"/>
        </w:rPr>
      </w:pPr>
      <w:r w:rsidRPr="00057554">
        <w:rPr>
          <w:rFonts w:eastAsia="Times New Roman" w:cs="Times New Roman"/>
          <w:b/>
          <w:color w:val="201F1E"/>
          <w:sz w:val="28"/>
          <w:szCs w:val="28"/>
          <w:lang w:eastAsia="en-GB"/>
        </w:rPr>
        <w:t>KS2 Assignment</w:t>
      </w:r>
      <w:r>
        <w:rPr>
          <w:rFonts w:eastAsia="Times New Roman" w:cs="Times New Roman"/>
          <w:b/>
          <w:color w:val="201F1E"/>
          <w:sz w:val="28"/>
          <w:szCs w:val="28"/>
          <w:lang w:eastAsia="en-GB"/>
        </w:rPr>
        <w:t xml:space="preserve"> (20%)</w:t>
      </w:r>
      <w:r w:rsidRPr="00057554">
        <w:rPr>
          <w:rFonts w:eastAsia="Times New Roman" w:cs="Times New Roman"/>
          <w:b/>
          <w:color w:val="201F1E"/>
          <w:sz w:val="28"/>
          <w:szCs w:val="28"/>
          <w:lang w:eastAsia="en-GB"/>
        </w:rPr>
        <w:t xml:space="preserve"> </w:t>
      </w:r>
    </w:p>
    <w:p w14:paraId="1AF46B1E" w14:textId="77777777" w:rsidR="00755AEC" w:rsidRDefault="00755AEC" w:rsidP="00755AEC">
      <w:pPr>
        <w:shd w:val="clear" w:color="auto" w:fill="FFF2CC" w:themeFill="accent4" w:themeFillTint="33"/>
        <w:spacing w:after="0" w:line="240" w:lineRule="auto"/>
        <w:rPr>
          <w:rFonts w:eastAsia="Times New Roman" w:cs="Times New Roman"/>
          <w:b/>
          <w:color w:val="201F1E"/>
          <w:sz w:val="28"/>
          <w:szCs w:val="28"/>
          <w:lang w:eastAsia="en-GB"/>
        </w:rPr>
      </w:pPr>
    </w:p>
    <w:p w14:paraId="2DBE2ADA" w14:textId="77777777" w:rsidR="00755AEC" w:rsidRPr="009C4E06" w:rsidRDefault="00755AEC" w:rsidP="00755AEC">
      <w:pPr>
        <w:pStyle w:val="NoSpacing"/>
        <w:shd w:val="clear" w:color="auto" w:fill="FFF2CC" w:themeFill="accent4" w:themeFillTint="33"/>
        <w:rPr>
          <w:b/>
          <w:sz w:val="24"/>
          <w:szCs w:val="24"/>
        </w:rPr>
      </w:pPr>
      <w:r w:rsidRPr="00C15B38">
        <w:rPr>
          <w:b/>
          <w:sz w:val="24"/>
          <w:szCs w:val="24"/>
        </w:rPr>
        <w:t>Part A</w:t>
      </w:r>
      <w:r>
        <w:rPr>
          <w:b/>
          <w:sz w:val="24"/>
          <w:szCs w:val="24"/>
        </w:rPr>
        <w:t xml:space="preserve">: </w:t>
      </w:r>
      <w:r w:rsidRPr="009C4E06">
        <w:rPr>
          <w:sz w:val="24"/>
          <w:szCs w:val="24"/>
        </w:rPr>
        <w:t>Create an ICL (</w:t>
      </w:r>
      <w:r w:rsidRPr="00C15B38">
        <w:rPr>
          <w:sz w:val="24"/>
          <w:szCs w:val="24"/>
        </w:rPr>
        <w:t xml:space="preserve">Ideas for connected learning) </w:t>
      </w:r>
      <w:r>
        <w:rPr>
          <w:sz w:val="24"/>
          <w:szCs w:val="24"/>
        </w:rPr>
        <w:t xml:space="preserve">planner </w:t>
      </w:r>
      <w:r w:rsidRPr="00C15B38">
        <w:rPr>
          <w:sz w:val="24"/>
          <w:szCs w:val="24"/>
        </w:rPr>
        <w:t>based on</w:t>
      </w:r>
      <w:r>
        <w:rPr>
          <w:sz w:val="24"/>
          <w:szCs w:val="24"/>
        </w:rPr>
        <w:t xml:space="preserve"> a</w:t>
      </w:r>
      <w:r w:rsidRPr="00C15B38">
        <w:rPr>
          <w:sz w:val="24"/>
          <w:szCs w:val="24"/>
        </w:rPr>
        <w:t xml:space="preserve"> theme</w:t>
      </w:r>
    </w:p>
    <w:p w14:paraId="737EB593" w14:textId="77777777" w:rsidR="00755AEC" w:rsidRPr="00C15B38" w:rsidRDefault="00755AEC" w:rsidP="00755AEC">
      <w:pPr>
        <w:pStyle w:val="NoSpacing"/>
        <w:shd w:val="clear" w:color="auto" w:fill="FFF2CC" w:themeFill="accent4" w:themeFillTint="33"/>
        <w:rPr>
          <w:sz w:val="24"/>
          <w:szCs w:val="24"/>
        </w:rPr>
      </w:pPr>
      <w:r>
        <w:rPr>
          <w:sz w:val="24"/>
          <w:szCs w:val="24"/>
        </w:rPr>
        <w:t>w</w:t>
      </w:r>
      <w:r w:rsidRPr="00C15B38">
        <w:rPr>
          <w:sz w:val="24"/>
          <w:szCs w:val="24"/>
        </w:rPr>
        <w:t xml:space="preserve">hich </w:t>
      </w:r>
      <w:r w:rsidRPr="00C15B38">
        <w:rPr>
          <w:rFonts w:eastAsia="Times New Roman"/>
          <w:sz w:val="24"/>
          <w:szCs w:val="24"/>
          <w:lang w:eastAsia="en-GB"/>
        </w:rPr>
        <w:t>links to topic work that you may be going to deliver as part of your school</w:t>
      </w:r>
      <w:r>
        <w:rPr>
          <w:rFonts w:eastAsia="Times New Roman"/>
          <w:sz w:val="24"/>
          <w:szCs w:val="24"/>
          <w:lang w:eastAsia="en-GB"/>
        </w:rPr>
        <w:t>-</w:t>
      </w:r>
      <w:r w:rsidRPr="00C15B38">
        <w:rPr>
          <w:rFonts w:eastAsia="Times New Roman"/>
          <w:sz w:val="24"/>
          <w:szCs w:val="24"/>
          <w:lang w:eastAsia="en-GB"/>
        </w:rPr>
        <w:t>based</w:t>
      </w:r>
    </w:p>
    <w:p w14:paraId="5F08B413" w14:textId="77777777" w:rsidR="00755AEC" w:rsidRDefault="00755AEC" w:rsidP="00755AEC">
      <w:pPr>
        <w:pStyle w:val="NoSpacing"/>
        <w:shd w:val="clear" w:color="auto" w:fill="FFF2CC" w:themeFill="accent4" w:themeFillTint="33"/>
        <w:rPr>
          <w:rFonts w:eastAsia="Times New Roman"/>
          <w:sz w:val="24"/>
          <w:szCs w:val="24"/>
          <w:lang w:eastAsia="en-GB"/>
        </w:rPr>
      </w:pPr>
      <w:r w:rsidRPr="00C15B38">
        <w:rPr>
          <w:rFonts w:eastAsia="Times New Roman"/>
          <w:sz w:val="24"/>
          <w:szCs w:val="24"/>
          <w:lang w:eastAsia="en-GB"/>
        </w:rPr>
        <w:t>work</w:t>
      </w:r>
      <w:r w:rsidRPr="0055512B">
        <w:rPr>
          <w:rFonts w:eastAsia="Times New Roman"/>
          <w:sz w:val="24"/>
          <w:szCs w:val="24"/>
          <w:lang w:eastAsia="en-GB"/>
        </w:rPr>
        <w:t xml:space="preserve"> </w:t>
      </w:r>
      <w:r w:rsidRPr="00334F3B">
        <w:rPr>
          <w:rFonts w:eastAsia="Times New Roman"/>
          <w:b/>
          <w:bCs/>
          <w:color w:val="000000" w:themeColor="text1"/>
          <w:sz w:val="24"/>
          <w:szCs w:val="24"/>
          <w:lang w:eastAsia="en-GB"/>
        </w:rPr>
        <w:t>or</w:t>
      </w:r>
      <w:r w:rsidRPr="00C15B38">
        <w:rPr>
          <w:rFonts w:eastAsia="Times New Roman"/>
          <w:sz w:val="24"/>
          <w:szCs w:val="24"/>
          <w:lang w:eastAsia="en-GB"/>
        </w:rPr>
        <w:t xml:space="preserve"> a theme of your choice which would be suitable for your </w:t>
      </w:r>
      <w:r w:rsidRPr="00C15B38">
        <w:rPr>
          <w:sz w:val="24"/>
          <w:szCs w:val="24"/>
        </w:rPr>
        <w:t>KS2</w:t>
      </w:r>
      <w:r w:rsidRPr="00C15B38">
        <w:rPr>
          <w:rFonts w:eastAsia="Times New Roman"/>
          <w:sz w:val="24"/>
          <w:szCs w:val="24"/>
          <w:lang w:eastAsia="en-GB"/>
        </w:rPr>
        <w:t xml:space="preserve"> class.</w:t>
      </w:r>
    </w:p>
    <w:p w14:paraId="6BF1177D" w14:textId="723C66C3" w:rsidR="00755AEC" w:rsidRPr="00C15B38" w:rsidRDefault="00755AEC" w:rsidP="00755AEC">
      <w:pPr>
        <w:pStyle w:val="NoSpacing"/>
        <w:shd w:val="clear" w:color="auto" w:fill="FFF2CC" w:themeFill="accent4" w:themeFillTint="33"/>
        <w:rPr>
          <w:sz w:val="24"/>
          <w:szCs w:val="24"/>
        </w:rPr>
      </w:pPr>
      <w:r w:rsidRPr="00C15B38">
        <w:rPr>
          <w:sz w:val="24"/>
          <w:szCs w:val="24"/>
        </w:rPr>
        <w:t xml:space="preserve">The ICL should incorporate </w:t>
      </w:r>
      <w:r w:rsidR="00F146CA">
        <w:rPr>
          <w:b/>
          <w:bCs/>
          <w:sz w:val="24"/>
          <w:szCs w:val="24"/>
        </w:rPr>
        <w:t xml:space="preserve">all </w:t>
      </w:r>
      <w:r w:rsidRPr="00D77ADE">
        <w:rPr>
          <w:b/>
          <w:bCs/>
          <w:sz w:val="24"/>
          <w:szCs w:val="24"/>
        </w:rPr>
        <w:t>areas</w:t>
      </w:r>
      <w:r w:rsidRPr="00C15B38">
        <w:rPr>
          <w:sz w:val="24"/>
          <w:szCs w:val="24"/>
        </w:rPr>
        <w:t xml:space="preserve"> of learning within the NIC primary curriculum and ideas should </w:t>
      </w:r>
      <w:r>
        <w:rPr>
          <w:sz w:val="24"/>
          <w:szCs w:val="24"/>
        </w:rPr>
        <w:t xml:space="preserve">provide </w:t>
      </w:r>
      <w:r w:rsidRPr="00C15B38">
        <w:rPr>
          <w:sz w:val="24"/>
          <w:szCs w:val="24"/>
        </w:rPr>
        <w:t xml:space="preserve">content </w:t>
      </w:r>
      <w:r>
        <w:rPr>
          <w:sz w:val="24"/>
          <w:szCs w:val="24"/>
        </w:rPr>
        <w:t xml:space="preserve">suitable for the teaching of a </w:t>
      </w:r>
      <w:r w:rsidRPr="00C15B38">
        <w:rPr>
          <w:sz w:val="24"/>
          <w:szCs w:val="24"/>
        </w:rPr>
        <w:t>minimum of 10 lessons.</w:t>
      </w:r>
    </w:p>
    <w:p w14:paraId="1B1F0768" w14:textId="77777777" w:rsidR="00755AEC" w:rsidRDefault="00755AEC" w:rsidP="00755AEC">
      <w:pPr>
        <w:pStyle w:val="NormalWeb"/>
        <w:shd w:val="clear" w:color="auto" w:fill="FFF2CC" w:themeFill="accent4" w:themeFillTint="33"/>
        <w:spacing w:before="0" w:beforeAutospacing="0" w:after="0" w:afterAutospacing="0" w:line="240" w:lineRule="auto"/>
        <w:rPr>
          <w:rFonts w:asciiTheme="minorHAnsi" w:hAnsiTheme="minorHAnsi"/>
          <w:bCs/>
          <w:color w:val="FF0000"/>
        </w:rPr>
      </w:pPr>
    </w:p>
    <w:p w14:paraId="106BD0F7" w14:textId="194F3E83" w:rsidR="00755AEC" w:rsidRPr="009C4E06" w:rsidRDefault="00755AEC" w:rsidP="00755AEC">
      <w:pPr>
        <w:shd w:val="clear" w:color="auto" w:fill="FFF2CC" w:themeFill="accent4" w:themeFillTint="33"/>
        <w:tabs>
          <w:tab w:val="left" w:pos="6379"/>
          <w:tab w:val="left" w:pos="7938"/>
        </w:tabs>
        <w:spacing w:line="240" w:lineRule="auto"/>
        <w:rPr>
          <w:rFonts w:ascii="Calibri" w:hAnsi="Calibri"/>
          <w:b/>
          <w:sz w:val="24"/>
          <w:szCs w:val="24"/>
        </w:rPr>
      </w:pPr>
      <w:r w:rsidRPr="00094023">
        <w:rPr>
          <w:rFonts w:ascii="Calibri" w:hAnsi="Calibri"/>
          <w:b/>
          <w:sz w:val="24"/>
          <w:szCs w:val="24"/>
        </w:rPr>
        <w:t>Part B</w:t>
      </w:r>
      <w:r>
        <w:rPr>
          <w:rFonts w:ascii="Calibri" w:hAnsi="Calibri"/>
          <w:b/>
          <w:sz w:val="24"/>
          <w:szCs w:val="24"/>
        </w:rPr>
        <w:t xml:space="preserve">: </w:t>
      </w:r>
      <w:r w:rsidR="00492B6A" w:rsidRPr="00094023">
        <w:rPr>
          <w:rFonts w:ascii="Calibri" w:hAnsi="Calibri"/>
          <w:bCs/>
          <w:sz w:val="24"/>
          <w:szCs w:val="24"/>
        </w:rPr>
        <w:t xml:space="preserve">Write a </w:t>
      </w:r>
      <w:r w:rsidR="00492B6A">
        <w:rPr>
          <w:rFonts w:ascii="Calibri" w:hAnsi="Calibri"/>
          <w:b/>
          <w:sz w:val="24"/>
          <w:szCs w:val="24"/>
        </w:rPr>
        <w:t>250</w:t>
      </w:r>
      <w:r w:rsidR="00492B6A" w:rsidRPr="00094023">
        <w:rPr>
          <w:rFonts w:ascii="Calibri" w:hAnsi="Calibri"/>
          <w:b/>
          <w:sz w:val="24"/>
          <w:szCs w:val="24"/>
        </w:rPr>
        <w:t>-word</w:t>
      </w:r>
      <w:r w:rsidR="00492B6A" w:rsidRPr="00094023">
        <w:rPr>
          <w:rFonts w:ascii="Calibri" w:hAnsi="Calibri"/>
          <w:bCs/>
          <w:sz w:val="24"/>
          <w:szCs w:val="24"/>
        </w:rPr>
        <w:t xml:space="preserve"> </w:t>
      </w:r>
      <w:r w:rsidR="00492B6A">
        <w:rPr>
          <w:rFonts w:ascii="Calibri" w:hAnsi="Calibri"/>
          <w:bCs/>
          <w:sz w:val="24"/>
          <w:szCs w:val="24"/>
        </w:rPr>
        <w:t>rationale which c</w:t>
      </w:r>
      <w:r w:rsidR="00492B6A" w:rsidRPr="00F37D58">
        <w:rPr>
          <w:rFonts w:ascii="Calibri" w:hAnsi="Calibri"/>
          <w:bCs/>
          <w:sz w:val="24"/>
          <w:szCs w:val="24"/>
        </w:rPr>
        <w:t>riti</w:t>
      </w:r>
      <w:r w:rsidR="00492B6A">
        <w:rPr>
          <w:rFonts w:ascii="Calibri" w:hAnsi="Calibri"/>
          <w:bCs/>
          <w:sz w:val="24"/>
          <w:szCs w:val="24"/>
        </w:rPr>
        <w:t>c</w:t>
      </w:r>
      <w:r w:rsidR="00492B6A" w:rsidRPr="00F37D58">
        <w:rPr>
          <w:rFonts w:ascii="Calibri" w:hAnsi="Calibri"/>
          <w:bCs/>
          <w:sz w:val="24"/>
          <w:szCs w:val="24"/>
        </w:rPr>
        <w:t>ally discuss</w:t>
      </w:r>
      <w:r w:rsidR="00492B6A">
        <w:rPr>
          <w:rFonts w:ascii="Calibri" w:hAnsi="Calibri"/>
          <w:bCs/>
          <w:sz w:val="24"/>
          <w:szCs w:val="24"/>
        </w:rPr>
        <w:t>es</w:t>
      </w:r>
      <w:r w:rsidR="00492B6A" w:rsidRPr="00F37D58">
        <w:rPr>
          <w:rFonts w:ascii="Calibri" w:hAnsi="Calibri"/>
          <w:bCs/>
          <w:sz w:val="24"/>
          <w:szCs w:val="24"/>
        </w:rPr>
        <w:t xml:space="preserve"> the advantages and disadvantages of using a connected learning approach </w:t>
      </w:r>
      <w:r w:rsidR="00492B6A">
        <w:rPr>
          <w:rFonts w:ascii="Calibri" w:hAnsi="Calibri"/>
          <w:bCs/>
          <w:sz w:val="24"/>
          <w:szCs w:val="24"/>
        </w:rPr>
        <w:t xml:space="preserve">in relation to your chosen theme. </w:t>
      </w:r>
      <w:r w:rsidR="00492B6A" w:rsidRPr="00094023">
        <w:rPr>
          <w:rFonts w:eastAsia="Times New Roman" w:cs="Segoe UI"/>
          <w:color w:val="201F1E"/>
          <w:sz w:val="24"/>
          <w:szCs w:val="24"/>
          <w:lang w:eastAsia="en-GB"/>
        </w:rPr>
        <w:t xml:space="preserve">A minimum of </w:t>
      </w:r>
      <w:r w:rsidR="00492B6A">
        <w:rPr>
          <w:rFonts w:eastAsia="Times New Roman" w:cs="Segoe UI"/>
          <w:b/>
          <w:bCs/>
          <w:color w:val="201F1E"/>
          <w:sz w:val="24"/>
          <w:szCs w:val="24"/>
          <w:lang w:eastAsia="en-GB"/>
        </w:rPr>
        <w:t>3</w:t>
      </w:r>
      <w:r w:rsidR="00492B6A" w:rsidRPr="00094023">
        <w:rPr>
          <w:rFonts w:eastAsia="Times New Roman" w:cs="Segoe UI"/>
          <w:b/>
          <w:bCs/>
          <w:color w:val="201F1E"/>
          <w:sz w:val="24"/>
          <w:szCs w:val="24"/>
          <w:lang w:eastAsia="en-GB"/>
        </w:rPr>
        <w:t xml:space="preserve"> academic references</w:t>
      </w:r>
      <w:r w:rsidR="00492B6A" w:rsidRPr="00094023">
        <w:rPr>
          <w:rFonts w:eastAsia="Times New Roman" w:cs="Segoe UI"/>
          <w:color w:val="201F1E"/>
          <w:sz w:val="24"/>
          <w:szCs w:val="24"/>
          <w:lang w:eastAsia="en-GB"/>
        </w:rPr>
        <w:t xml:space="preserve"> should be used to inform your response.</w:t>
      </w:r>
    </w:p>
    <w:p w14:paraId="133C3F58" w14:textId="77777777" w:rsidR="00755AEC" w:rsidRPr="00094023" w:rsidRDefault="00755AEC" w:rsidP="00755AEC">
      <w:pPr>
        <w:shd w:val="clear" w:color="auto" w:fill="FFF2CC" w:themeFill="accent4" w:themeFillTint="33"/>
        <w:tabs>
          <w:tab w:val="left" w:pos="6379"/>
          <w:tab w:val="left" w:pos="7938"/>
        </w:tabs>
        <w:spacing w:line="240" w:lineRule="auto"/>
        <w:rPr>
          <w:rFonts w:ascii="Calibri" w:hAnsi="Calibri"/>
          <w:b/>
          <w:sz w:val="24"/>
          <w:szCs w:val="24"/>
        </w:rPr>
      </w:pPr>
      <w:r w:rsidRPr="00094023">
        <w:rPr>
          <w:rFonts w:ascii="Calibri" w:hAnsi="Calibri"/>
          <w:b/>
          <w:sz w:val="24"/>
          <w:szCs w:val="24"/>
        </w:rPr>
        <w:t>Part C</w:t>
      </w:r>
      <w:r>
        <w:rPr>
          <w:rFonts w:ascii="Calibri" w:hAnsi="Calibri"/>
          <w:b/>
          <w:sz w:val="24"/>
          <w:szCs w:val="24"/>
        </w:rPr>
        <w:t xml:space="preserve">: </w:t>
      </w:r>
      <w:r w:rsidRPr="00094023">
        <w:rPr>
          <w:rFonts w:ascii="Calibri" w:hAnsi="Calibri"/>
          <w:bCs/>
          <w:sz w:val="24"/>
          <w:szCs w:val="24"/>
        </w:rPr>
        <w:t xml:space="preserve">Using the year 3 lesson planning template, </w:t>
      </w:r>
      <w:r w:rsidRPr="00232FE8">
        <w:rPr>
          <w:rFonts w:ascii="Calibri" w:hAnsi="Calibri"/>
          <w:b/>
          <w:sz w:val="24"/>
          <w:szCs w:val="24"/>
        </w:rPr>
        <w:t>plan two lessons</w:t>
      </w:r>
      <w:r w:rsidRPr="00094023">
        <w:rPr>
          <w:rFonts w:ascii="Calibri" w:hAnsi="Calibri"/>
          <w:bCs/>
          <w:sz w:val="24"/>
          <w:szCs w:val="24"/>
        </w:rPr>
        <w:t xml:space="preserve"> from your ICL in detai</w:t>
      </w:r>
      <w:r>
        <w:rPr>
          <w:rFonts w:ascii="Calibri" w:hAnsi="Calibri"/>
          <w:bCs/>
          <w:sz w:val="24"/>
          <w:szCs w:val="24"/>
        </w:rPr>
        <w:t xml:space="preserve">l. </w:t>
      </w:r>
    </w:p>
    <w:p w14:paraId="0956BB82" w14:textId="66ABA209" w:rsidR="00755AEC" w:rsidRPr="00D21885" w:rsidRDefault="00755AEC" w:rsidP="00755AEC">
      <w:pPr>
        <w:shd w:val="clear" w:color="auto" w:fill="FFF2CC" w:themeFill="accent4" w:themeFillTint="33"/>
        <w:tabs>
          <w:tab w:val="left" w:pos="6379"/>
          <w:tab w:val="left" w:pos="7938"/>
        </w:tabs>
        <w:jc w:val="both"/>
        <w:rPr>
          <w:rFonts w:ascii="Calibri" w:hAnsi="Calibri"/>
          <w:b/>
          <w:bCs/>
          <w:sz w:val="24"/>
          <w:szCs w:val="24"/>
          <w:u w:val="single"/>
        </w:rPr>
      </w:pPr>
      <w:r w:rsidRPr="00D21885">
        <w:rPr>
          <w:rFonts w:ascii="Calibri" w:hAnsi="Calibri"/>
          <w:b/>
          <w:sz w:val="24"/>
          <w:szCs w:val="24"/>
        </w:rPr>
        <w:t>Submission date:</w:t>
      </w:r>
      <w:r w:rsidRPr="00D21885">
        <w:rPr>
          <w:rFonts w:ascii="Calibri" w:hAnsi="Calibri"/>
          <w:color w:val="FF0000"/>
          <w:sz w:val="24"/>
          <w:szCs w:val="24"/>
        </w:rPr>
        <w:t xml:space="preserve"> </w:t>
      </w:r>
      <w:r w:rsidRPr="00D21885">
        <w:rPr>
          <w:rFonts w:ascii="Calibri" w:hAnsi="Calibri"/>
          <w:b/>
          <w:bCs/>
          <w:sz w:val="24"/>
          <w:szCs w:val="24"/>
          <w:u w:val="single"/>
        </w:rPr>
        <w:t>on or before 4pm on</w:t>
      </w:r>
      <w:r w:rsidR="001A64A9">
        <w:rPr>
          <w:rFonts w:ascii="Calibri" w:hAnsi="Calibri"/>
          <w:b/>
          <w:bCs/>
          <w:sz w:val="24"/>
          <w:szCs w:val="24"/>
          <w:u w:val="single"/>
        </w:rPr>
        <w:t xml:space="preserve"> Friday</w:t>
      </w:r>
      <w:r>
        <w:rPr>
          <w:rFonts w:ascii="Calibri" w:hAnsi="Calibri"/>
          <w:b/>
          <w:bCs/>
          <w:sz w:val="24"/>
          <w:szCs w:val="24"/>
          <w:u w:val="single"/>
        </w:rPr>
        <w:t xml:space="preserve"> </w:t>
      </w:r>
      <w:r w:rsidR="004271D5">
        <w:rPr>
          <w:rFonts w:ascii="Calibri" w:hAnsi="Calibri"/>
          <w:b/>
          <w:bCs/>
          <w:sz w:val="24"/>
          <w:szCs w:val="24"/>
          <w:u w:val="single"/>
        </w:rPr>
        <w:t>1</w:t>
      </w:r>
      <w:r w:rsidR="005D03F0">
        <w:rPr>
          <w:rFonts w:ascii="Calibri" w:hAnsi="Calibri"/>
          <w:b/>
          <w:bCs/>
          <w:sz w:val="24"/>
          <w:szCs w:val="24"/>
          <w:u w:val="single"/>
        </w:rPr>
        <w:t>2</w:t>
      </w:r>
      <w:r w:rsidRPr="004819B3">
        <w:rPr>
          <w:rFonts w:ascii="Calibri" w:hAnsi="Calibri"/>
          <w:b/>
          <w:bCs/>
          <w:sz w:val="24"/>
          <w:szCs w:val="24"/>
          <w:u w:val="single"/>
          <w:vertAlign w:val="superscript"/>
        </w:rPr>
        <w:t>th</w:t>
      </w:r>
      <w:r>
        <w:rPr>
          <w:rFonts w:ascii="Calibri" w:hAnsi="Calibri"/>
          <w:b/>
          <w:bCs/>
          <w:sz w:val="24"/>
          <w:szCs w:val="24"/>
          <w:u w:val="single"/>
        </w:rPr>
        <w:t xml:space="preserve"> </w:t>
      </w:r>
      <w:r w:rsidRPr="00D21885">
        <w:rPr>
          <w:rFonts w:ascii="Calibri" w:hAnsi="Calibri"/>
          <w:b/>
          <w:bCs/>
          <w:sz w:val="24"/>
          <w:szCs w:val="24"/>
          <w:u w:val="single"/>
        </w:rPr>
        <w:t>December 202</w:t>
      </w:r>
      <w:r w:rsidR="005D03F0">
        <w:rPr>
          <w:rFonts w:ascii="Calibri" w:hAnsi="Calibri"/>
          <w:b/>
          <w:bCs/>
          <w:sz w:val="24"/>
          <w:szCs w:val="24"/>
          <w:u w:val="single"/>
        </w:rPr>
        <w:t>5</w:t>
      </w:r>
    </w:p>
    <w:p w14:paraId="5F6427F7" w14:textId="77777777" w:rsidR="00755AEC" w:rsidRDefault="00755AEC" w:rsidP="00755AEC">
      <w:pPr>
        <w:shd w:val="clear" w:color="auto" w:fill="FFF2CC" w:themeFill="accent4" w:themeFillTint="33"/>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 xml:space="preserve">Assignments must be submitted via Canvas. </w:t>
      </w:r>
      <w:r>
        <w:rPr>
          <w:rFonts w:ascii="Calibri" w:hAnsi="Calibri" w:cs="Calibri"/>
          <w:sz w:val="24"/>
          <w:szCs w:val="24"/>
        </w:rPr>
        <w:t>Upload parts A, B and C as one word document.</w:t>
      </w:r>
    </w:p>
    <w:p w14:paraId="205E2259" w14:textId="77777777" w:rsidR="00755AEC" w:rsidRPr="00A34AB2" w:rsidRDefault="00755AEC" w:rsidP="00755AEC">
      <w:pPr>
        <w:shd w:val="clear" w:color="auto" w:fill="FFF2CC" w:themeFill="accent4" w:themeFillTint="33"/>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Course tutors will provide details regarding submission during the course.</w:t>
      </w:r>
    </w:p>
    <w:p w14:paraId="18D0C579" w14:textId="77777777" w:rsidR="00A33564" w:rsidRDefault="00A33564" w:rsidP="00755AEC">
      <w:pPr>
        <w:tabs>
          <w:tab w:val="left" w:pos="6379"/>
          <w:tab w:val="left" w:pos="7938"/>
        </w:tabs>
        <w:jc w:val="both"/>
        <w:rPr>
          <w:rFonts w:ascii="Calibri" w:hAnsi="Calibri"/>
          <w:sz w:val="24"/>
          <w:szCs w:val="24"/>
        </w:rPr>
      </w:pPr>
    </w:p>
    <w:p w14:paraId="56586E39" w14:textId="3544507E" w:rsidR="00755AEC" w:rsidRDefault="00A33564" w:rsidP="00755AEC">
      <w:pPr>
        <w:tabs>
          <w:tab w:val="left" w:pos="6379"/>
          <w:tab w:val="left" w:pos="7938"/>
        </w:tabs>
        <w:jc w:val="both"/>
        <w:rPr>
          <w:rFonts w:ascii="Calibri" w:hAnsi="Calibri"/>
          <w:sz w:val="24"/>
          <w:szCs w:val="24"/>
        </w:rPr>
      </w:pPr>
      <w:r>
        <w:rPr>
          <w:rFonts w:eastAsia="Times New Roman" w:cs="Times New Roman"/>
          <w:bCs/>
          <w:noProof/>
          <w:color w:val="201F1E"/>
          <w:sz w:val="24"/>
          <w:szCs w:val="24"/>
          <w:lang w:eastAsia="en-GB"/>
          <w14:ligatures w14:val="standardContextual"/>
        </w:rPr>
        <w:drawing>
          <wp:inline distT="0" distB="0" distL="0" distR="0" wp14:anchorId="18ADE595" wp14:editId="788C3118">
            <wp:extent cx="5731510" cy="841375"/>
            <wp:effectExtent l="0" t="0" r="0" b="0"/>
            <wp:docPr id="78925801"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5801" name="Picture 5" descr="A white sign with black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841375"/>
                    </a:xfrm>
                    <a:prstGeom prst="rect">
                      <a:avLst/>
                    </a:prstGeom>
                  </pic:spPr>
                </pic:pic>
              </a:graphicData>
            </a:graphic>
          </wp:inline>
        </w:drawing>
      </w:r>
    </w:p>
    <w:p w14:paraId="19895BE6" w14:textId="77777777" w:rsidR="00755AEC" w:rsidRDefault="00755AEC" w:rsidP="00755AEC">
      <w:pPr>
        <w:spacing w:after="0" w:line="240" w:lineRule="auto"/>
        <w:rPr>
          <w:rFonts w:eastAsia="Times New Roman" w:cs="Times New Roman"/>
          <w:bCs/>
          <w:color w:val="201F1E"/>
          <w:sz w:val="24"/>
          <w:szCs w:val="24"/>
          <w:lang w:eastAsia="en-GB"/>
        </w:rPr>
      </w:pPr>
      <w:r w:rsidRPr="005370C0">
        <w:rPr>
          <w:rFonts w:eastAsia="Times New Roman" w:cs="Times New Roman"/>
          <w:bCs/>
          <w:color w:val="201F1E"/>
          <w:sz w:val="24"/>
          <w:szCs w:val="24"/>
          <w:lang w:eastAsia="en-GB"/>
        </w:rPr>
        <w:t xml:space="preserve">Please refer to appendices for a detailed overview </w:t>
      </w:r>
      <w:r>
        <w:rPr>
          <w:rFonts w:eastAsia="Times New Roman" w:cs="Times New Roman"/>
          <w:bCs/>
          <w:color w:val="201F1E"/>
          <w:sz w:val="24"/>
          <w:szCs w:val="24"/>
          <w:lang w:eastAsia="en-GB"/>
        </w:rPr>
        <w:t xml:space="preserve">of </w:t>
      </w:r>
      <w:r w:rsidRPr="005370C0">
        <w:rPr>
          <w:rFonts w:eastAsia="Times New Roman" w:cs="Times New Roman"/>
          <w:bCs/>
          <w:color w:val="201F1E"/>
          <w:sz w:val="24"/>
          <w:szCs w:val="24"/>
          <w:lang w:eastAsia="en-GB"/>
        </w:rPr>
        <w:t xml:space="preserve">and planning templates for </w:t>
      </w:r>
      <w:r>
        <w:rPr>
          <w:rFonts w:eastAsia="Times New Roman" w:cs="Times New Roman"/>
          <w:bCs/>
          <w:color w:val="201F1E"/>
          <w:sz w:val="24"/>
          <w:szCs w:val="24"/>
          <w:lang w:eastAsia="en-GB"/>
        </w:rPr>
        <w:t xml:space="preserve">each </w:t>
      </w:r>
      <w:r w:rsidRPr="005370C0">
        <w:rPr>
          <w:rFonts w:eastAsia="Times New Roman" w:cs="Times New Roman"/>
          <w:bCs/>
          <w:color w:val="201F1E"/>
          <w:sz w:val="24"/>
          <w:szCs w:val="24"/>
          <w:lang w:eastAsia="en-GB"/>
        </w:rPr>
        <w:t>related assignment</w:t>
      </w:r>
      <w:r>
        <w:rPr>
          <w:rFonts w:eastAsia="Times New Roman" w:cs="Times New Roman"/>
          <w:bCs/>
          <w:color w:val="201F1E"/>
          <w:sz w:val="24"/>
          <w:szCs w:val="24"/>
          <w:lang w:eastAsia="en-GB"/>
        </w:rPr>
        <w:t>.</w:t>
      </w:r>
      <w:r w:rsidRPr="005370C0">
        <w:rPr>
          <w:rFonts w:eastAsia="Times New Roman" w:cs="Times New Roman"/>
          <w:bCs/>
          <w:color w:val="201F1E"/>
          <w:sz w:val="24"/>
          <w:szCs w:val="24"/>
          <w:lang w:eastAsia="en-GB"/>
        </w:rPr>
        <w:t xml:space="preserve"> </w:t>
      </w:r>
    </w:p>
    <w:p w14:paraId="28F4A83A" w14:textId="77777777" w:rsidR="00641924" w:rsidRDefault="00641924" w:rsidP="00755AEC">
      <w:pPr>
        <w:spacing w:after="0" w:line="240" w:lineRule="auto"/>
        <w:rPr>
          <w:rFonts w:eastAsia="Times New Roman" w:cs="Times New Roman"/>
          <w:bCs/>
          <w:color w:val="201F1E"/>
          <w:sz w:val="24"/>
          <w:szCs w:val="24"/>
          <w:lang w:eastAsia="en-GB"/>
        </w:rPr>
      </w:pPr>
    </w:p>
    <w:p w14:paraId="2DB09D22" w14:textId="55C7A249" w:rsidR="00AB4E7C" w:rsidRDefault="00AB4E7C" w:rsidP="00755AEC">
      <w:pPr>
        <w:spacing w:after="0" w:line="240" w:lineRule="auto"/>
        <w:rPr>
          <w:rFonts w:eastAsia="Times New Roman" w:cs="Times New Roman"/>
          <w:bCs/>
          <w:color w:val="201F1E"/>
          <w:sz w:val="24"/>
          <w:szCs w:val="24"/>
          <w:lang w:eastAsia="en-GB"/>
        </w:rPr>
      </w:pPr>
    </w:p>
    <w:p w14:paraId="6414D76D" w14:textId="77777777" w:rsidR="00315DB8" w:rsidRDefault="00315DB8" w:rsidP="00755AEC">
      <w:pPr>
        <w:spacing w:after="0"/>
        <w:rPr>
          <w:b/>
          <w:color w:val="0070C0"/>
          <w:sz w:val="32"/>
          <w:szCs w:val="32"/>
        </w:rPr>
      </w:pPr>
    </w:p>
    <w:p w14:paraId="2A3C7730" w14:textId="77777777" w:rsidR="00315DB8" w:rsidRDefault="00315DB8" w:rsidP="00755AEC">
      <w:pPr>
        <w:spacing w:after="0"/>
        <w:rPr>
          <w:b/>
          <w:color w:val="0070C0"/>
          <w:sz w:val="32"/>
          <w:szCs w:val="32"/>
        </w:rPr>
      </w:pPr>
    </w:p>
    <w:p w14:paraId="7F8FB7E5" w14:textId="77777777" w:rsidR="00315DB8" w:rsidRDefault="00315DB8" w:rsidP="00755AEC">
      <w:pPr>
        <w:spacing w:after="0"/>
        <w:rPr>
          <w:b/>
          <w:color w:val="0070C0"/>
          <w:sz w:val="32"/>
          <w:szCs w:val="32"/>
        </w:rPr>
      </w:pPr>
    </w:p>
    <w:p w14:paraId="4C0A9306" w14:textId="77777777" w:rsidR="00315DB8" w:rsidRDefault="00315DB8" w:rsidP="00755AEC">
      <w:pPr>
        <w:spacing w:after="0"/>
        <w:rPr>
          <w:b/>
          <w:color w:val="0070C0"/>
          <w:sz w:val="32"/>
          <w:szCs w:val="32"/>
        </w:rPr>
      </w:pPr>
    </w:p>
    <w:p w14:paraId="2B354769" w14:textId="77777777" w:rsidR="00315DB8" w:rsidRDefault="00315DB8" w:rsidP="00755AEC">
      <w:pPr>
        <w:spacing w:after="0"/>
        <w:rPr>
          <w:b/>
          <w:color w:val="0070C0"/>
          <w:sz w:val="32"/>
          <w:szCs w:val="32"/>
        </w:rPr>
      </w:pPr>
    </w:p>
    <w:p w14:paraId="6AF2F7BF" w14:textId="77777777" w:rsidR="00315DB8" w:rsidRDefault="00315DB8" w:rsidP="00755AEC">
      <w:pPr>
        <w:spacing w:after="0"/>
        <w:rPr>
          <w:b/>
          <w:color w:val="0070C0"/>
          <w:sz w:val="32"/>
          <w:szCs w:val="32"/>
        </w:rPr>
      </w:pPr>
    </w:p>
    <w:p w14:paraId="6666B5F4" w14:textId="77777777" w:rsidR="00492B6A" w:rsidRDefault="00492B6A" w:rsidP="00755AEC">
      <w:pPr>
        <w:spacing w:after="0"/>
        <w:rPr>
          <w:b/>
          <w:color w:val="0070C0"/>
          <w:sz w:val="32"/>
          <w:szCs w:val="32"/>
        </w:rPr>
      </w:pPr>
    </w:p>
    <w:p w14:paraId="7DEC4501" w14:textId="77777777" w:rsidR="00713BE9" w:rsidRDefault="00713BE9" w:rsidP="00755AEC">
      <w:pPr>
        <w:spacing w:after="0"/>
        <w:rPr>
          <w:b/>
          <w:color w:val="0070C0"/>
          <w:sz w:val="32"/>
          <w:szCs w:val="32"/>
        </w:rPr>
      </w:pPr>
    </w:p>
    <w:p w14:paraId="2B48641E" w14:textId="77777777" w:rsidR="00713BE9" w:rsidRDefault="00713BE9" w:rsidP="00755AEC">
      <w:pPr>
        <w:spacing w:after="0"/>
        <w:rPr>
          <w:b/>
          <w:color w:val="0070C0"/>
          <w:sz w:val="32"/>
          <w:szCs w:val="32"/>
        </w:rPr>
      </w:pPr>
    </w:p>
    <w:p w14:paraId="115B03FD" w14:textId="6C203970" w:rsidR="00755AEC" w:rsidRPr="00F64A31" w:rsidRDefault="00755AEC" w:rsidP="00755AEC">
      <w:pPr>
        <w:spacing w:after="0"/>
      </w:pPr>
      <w:r w:rsidRPr="003569C4">
        <w:rPr>
          <w:b/>
          <w:color w:val="0070C0"/>
          <w:sz w:val="32"/>
          <w:szCs w:val="32"/>
        </w:rPr>
        <w:t>Section C: Additional Course Information</w:t>
      </w:r>
    </w:p>
    <w:p w14:paraId="6BB4B3A2" w14:textId="77777777" w:rsidR="00755AEC" w:rsidRDefault="00755AEC" w:rsidP="00755AEC">
      <w:pPr>
        <w:spacing w:after="0"/>
        <w:rPr>
          <w:color w:val="0070C0"/>
          <w:sz w:val="28"/>
          <w:szCs w:val="28"/>
        </w:rPr>
      </w:pPr>
    </w:p>
    <w:p w14:paraId="0E5C4CEF" w14:textId="77777777" w:rsidR="00755AEC" w:rsidRDefault="00755AEC" w:rsidP="00755AEC">
      <w:pPr>
        <w:spacing w:after="0"/>
        <w:rPr>
          <w:color w:val="0070C0"/>
          <w:sz w:val="28"/>
          <w:szCs w:val="28"/>
        </w:rPr>
      </w:pPr>
      <w:r w:rsidRPr="00C85B7F">
        <w:rPr>
          <w:color w:val="0070C0"/>
          <w:sz w:val="28"/>
          <w:szCs w:val="28"/>
        </w:rPr>
        <w:t>Transferable Skills</w:t>
      </w:r>
    </w:p>
    <w:p w14:paraId="060022B4" w14:textId="77777777" w:rsidR="00755AEC" w:rsidRPr="00C85B7F" w:rsidRDefault="00755AEC" w:rsidP="00755AEC">
      <w:pPr>
        <w:spacing w:after="0"/>
        <w:rPr>
          <w:color w:val="0070C0"/>
          <w:sz w:val="28"/>
          <w:szCs w:val="28"/>
        </w:rPr>
      </w:pPr>
    </w:p>
    <w:p w14:paraId="4E3FF781" w14:textId="77777777" w:rsidR="00755AEC" w:rsidRPr="00C42055" w:rsidRDefault="00755AEC" w:rsidP="00755AEC">
      <w:pPr>
        <w:spacing w:after="0"/>
        <w:rPr>
          <w:rFonts w:cs="Arial"/>
        </w:rPr>
      </w:pPr>
      <w:r w:rsidRPr="00C42055">
        <w:rPr>
          <w:rFonts w:cs="Arial"/>
        </w:rPr>
        <w:t>This course will facilitate the development of the following transferable skills:</w:t>
      </w:r>
    </w:p>
    <w:p w14:paraId="0706FED6" w14:textId="77777777" w:rsidR="00755AEC" w:rsidRPr="00C42055" w:rsidRDefault="00755AEC" w:rsidP="00755AEC">
      <w:pPr>
        <w:numPr>
          <w:ilvl w:val="0"/>
          <w:numId w:val="6"/>
        </w:numPr>
        <w:spacing w:after="0" w:line="240" w:lineRule="auto"/>
        <w:ind w:right="1962"/>
      </w:pPr>
      <w:r w:rsidRPr="00C42055">
        <w:t xml:space="preserve">have an ability to organise and articulate opinions. </w:t>
      </w:r>
    </w:p>
    <w:p w14:paraId="326B0B98" w14:textId="77777777" w:rsidR="00755AEC" w:rsidRPr="00C42055" w:rsidRDefault="00755AEC" w:rsidP="00755AEC">
      <w:pPr>
        <w:numPr>
          <w:ilvl w:val="0"/>
          <w:numId w:val="6"/>
        </w:numPr>
        <w:spacing w:after="0" w:line="240" w:lineRule="auto"/>
      </w:pPr>
      <w:r w:rsidRPr="00C42055">
        <w:t>be competent users of ICT in presentations and assignments.</w:t>
      </w:r>
    </w:p>
    <w:p w14:paraId="4FA8945E" w14:textId="77777777" w:rsidR="00755AEC" w:rsidRPr="00C42055" w:rsidRDefault="00755AEC" w:rsidP="00755AEC">
      <w:pPr>
        <w:numPr>
          <w:ilvl w:val="0"/>
          <w:numId w:val="6"/>
        </w:numPr>
        <w:spacing w:after="0" w:line="240" w:lineRule="auto"/>
      </w:pPr>
      <w:r w:rsidRPr="00C42055">
        <w:t>develop the ability to function effectively as part of a team.</w:t>
      </w:r>
    </w:p>
    <w:p w14:paraId="1150C54D" w14:textId="77777777" w:rsidR="00755AEC" w:rsidRPr="00C42055" w:rsidRDefault="00755AEC" w:rsidP="00755AEC">
      <w:pPr>
        <w:numPr>
          <w:ilvl w:val="0"/>
          <w:numId w:val="6"/>
        </w:numPr>
        <w:spacing w:after="0" w:line="240" w:lineRule="auto"/>
      </w:pPr>
      <w:r w:rsidRPr="00C42055">
        <w:t>develop an ability to work effectively in the school environment.</w:t>
      </w:r>
    </w:p>
    <w:p w14:paraId="62ADC4B5" w14:textId="77777777" w:rsidR="00755AEC" w:rsidRPr="00C85B7F" w:rsidRDefault="00755AEC" w:rsidP="00755AEC">
      <w:pPr>
        <w:spacing w:after="0"/>
      </w:pPr>
    </w:p>
    <w:p w14:paraId="3F603443" w14:textId="77777777" w:rsidR="00755AEC" w:rsidRDefault="00755AEC" w:rsidP="00755AEC">
      <w:pPr>
        <w:spacing w:after="0"/>
        <w:rPr>
          <w:color w:val="0070C0"/>
          <w:sz w:val="28"/>
          <w:szCs w:val="28"/>
        </w:rPr>
      </w:pPr>
    </w:p>
    <w:p w14:paraId="68C1C661" w14:textId="733DB2F6" w:rsidR="00755AEC" w:rsidRPr="00E01602" w:rsidRDefault="00755AEC" w:rsidP="00755AEC">
      <w:pPr>
        <w:spacing w:after="0"/>
        <w:rPr>
          <w:color w:val="0070C0"/>
          <w:sz w:val="28"/>
          <w:szCs w:val="28"/>
        </w:rPr>
      </w:pPr>
      <w:r w:rsidRPr="00E01602">
        <w:rPr>
          <w:color w:val="0070C0"/>
          <w:sz w:val="28"/>
          <w:szCs w:val="28"/>
        </w:rPr>
        <w:t>GTCNI Com</w:t>
      </w:r>
      <w:r>
        <w:rPr>
          <w:color w:val="0070C0"/>
          <w:sz w:val="28"/>
          <w:szCs w:val="28"/>
        </w:rPr>
        <w:t>p</w:t>
      </w:r>
      <w:r w:rsidRPr="00E01602">
        <w:rPr>
          <w:color w:val="0070C0"/>
          <w:sz w:val="28"/>
          <w:szCs w:val="28"/>
        </w:rPr>
        <w:t>etences</w:t>
      </w:r>
    </w:p>
    <w:p w14:paraId="6CE4617C" w14:textId="77777777" w:rsidR="00755AEC" w:rsidRDefault="00755AEC" w:rsidP="00755AEC">
      <w:pPr>
        <w:spacing w:after="0"/>
        <w:jc w:val="both"/>
      </w:pPr>
      <w:r>
        <w:rPr>
          <w:noProof/>
          <w:lang w:eastAsia="en-GB"/>
        </w:rPr>
        <w:drawing>
          <wp:anchor distT="0" distB="0" distL="114300" distR="114300" simplePos="0" relativeHeight="251658242" behindDoc="0" locked="0" layoutInCell="1" allowOverlap="1" wp14:anchorId="181A021F" wp14:editId="38D01CEE">
            <wp:simplePos x="0" y="0"/>
            <wp:positionH relativeFrom="column">
              <wp:posOffset>1261110</wp:posOffset>
            </wp:positionH>
            <wp:positionV relativeFrom="paragraph">
              <wp:posOffset>305238</wp:posOffset>
            </wp:positionV>
            <wp:extent cx="2706370" cy="1684655"/>
            <wp:effectExtent l="0" t="0" r="0" b="0"/>
            <wp:wrapTopAndBottom/>
            <wp:docPr id="1" name="Picture 1" descr="A group of people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a li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6370" cy="1684655"/>
                    </a:xfrm>
                    <a:prstGeom prst="rect">
                      <a:avLst/>
                    </a:prstGeom>
                  </pic:spPr>
                </pic:pic>
              </a:graphicData>
            </a:graphic>
          </wp:anchor>
        </w:drawing>
      </w:r>
    </w:p>
    <w:p w14:paraId="107CC19E" w14:textId="77777777" w:rsidR="00755AEC" w:rsidRDefault="00755AEC" w:rsidP="00755AEC">
      <w:pPr>
        <w:spacing w:after="0"/>
        <w:jc w:val="center"/>
      </w:pPr>
    </w:p>
    <w:p w14:paraId="1D1C8FB6" w14:textId="77777777" w:rsidR="00755AEC" w:rsidRDefault="00755AEC" w:rsidP="00755AEC">
      <w:pPr>
        <w:spacing w:after="0"/>
        <w:jc w:val="both"/>
      </w:pPr>
    </w:p>
    <w:p w14:paraId="6BC1ED44" w14:textId="77777777" w:rsidR="00755AEC" w:rsidRDefault="00755AEC" w:rsidP="00755AEC">
      <w:pPr>
        <w:spacing w:after="0"/>
        <w:jc w:val="both"/>
      </w:pPr>
      <w:r>
        <w:t xml:space="preserve">The following professional competences, from the General Teaching Council for N. Ireland document, </w:t>
      </w:r>
      <w:r>
        <w:rPr>
          <w:i/>
        </w:rPr>
        <w:t>Teaching: The Reflective Profession</w:t>
      </w:r>
      <w:r>
        <w:t>, will be developed through this course:</w:t>
      </w:r>
    </w:p>
    <w:p w14:paraId="09B833BB" w14:textId="77777777" w:rsidR="00755AEC" w:rsidRDefault="00755AEC" w:rsidP="00755AEC">
      <w:pPr>
        <w:spacing w:after="0"/>
        <w:jc w:val="both"/>
      </w:pPr>
    </w:p>
    <w:p w14:paraId="7AA5414E" w14:textId="77777777" w:rsidR="00755AEC" w:rsidRPr="00C42055" w:rsidRDefault="00755AEC" w:rsidP="00755AEC">
      <w:pPr>
        <w:spacing w:after="0"/>
        <w:rPr>
          <w:b/>
          <w:bCs/>
          <w:color w:val="000000" w:themeColor="text1"/>
        </w:rPr>
      </w:pPr>
      <w:r w:rsidRPr="00C42055">
        <w:rPr>
          <w:b/>
          <w:bCs/>
          <w:color w:val="000000" w:themeColor="text1"/>
        </w:rPr>
        <w:t>Professional Knowledge and Understanding</w:t>
      </w:r>
    </w:p>
    <w:p w14:paraId="30C74C44"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3: </w:t>
      </w:r>
    </w:p>
    <w:p w14:paraId="68C59B00"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t>Teachers will have developed a knowledge and understanding of the learning area/subjects(s) they teach, including the centrality of strategies and initiatives to improve literacy, numeracy and thinking skills, keeping curricular, subject and pedagogical knowledge up to date through reflection, self-study and collaboration with colleagues</w:t>
      </w:r>
    </w:p>
    <w:p w14:paraId="7FD84815"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4: </w:t>
      </w:r>
    </w:p>
    <w:p w14:paraId="27523BDA"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t>Teachers will have developed a knowledge and understanding of how the learning area/subject(s) they teach contribute to the Northern Ireland Curriculum and be aware of curriculum requirements in preceding and subsequent key stages</w:t>
      </w:r>
    </w:p>
    <w:p w14:paraId="18CED52B"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7: </w:t>
      </w:r>
    </w:p>
    <w:p w14:paraId="51D48439" w14:textId="77777777" w:rsidR="00755AEC" w:rsidRPr="00D61A70" w:rsidRDefault="00755AEC" w:rsidP="00755AEC">
      <w:pPr>
        <w:numPr>
          <w:ilvl w:val="0"/>
          <w:numId w:val="11"/>
        </w:numPr>
        <w:spacing w:after="0" w:line="240" w:lineRule="auto"/>
        <w:contextualSpacing/>
        <w:rPr>
          <w:rFonts w:ascii="Calibri" w:eastAsia="Times New Roman" w:hAnsi="Calibri" w:cs="Times New Roman"/>
          <w:i/>
          <w:iCs/>
          <w:lang w:eastAsia="en-GB"/>
        </w:rPr>
      </w:pPr>
      <w:r w:rsidRPr="00C42055">
        <w:rPr>
          <w:rFonts w:ascii="Calibri" w:eastAsia="Times New Roman" w:hAnsi="Calibri" w:cs="Times New Roman"/>
          <w:lang w:eastAsia="en-GB"/>
        </w:rPr>
        <w:t>Teachers will have developed a knowledge and understanding of a range of strategies to promote and maintain positive behaviour, including an acknowledgement of pupil voice, to establish an effective learning environment</w:t>
      </w:r>
      <w:r w:rsidRPr="00C42055">
        <w:rPr>
          <w:rFonts w:ascii="Calibri" w:eastAsia="Times New Roman" w:hAnsi="Calibri" w:cs="Times New Roman"/>
          <w:i/>
          <w:iCs/>
          <w:lang w:eastAsia="en-GB"/>
        </w:rPr>
        <w:t>.</w:t>
      </w:r>
    </w:p>
    <w:p w14:paraId="60E161FC" w14:textId="77777777" w:rsidR="00755AEC" w:rsidRDefault="00755AEC" w:rsidP="00755AEC">
      <w:pPr>
        <w:spacing w:after="0" w:line="240" w:lineRule="auto"/>
        <w:contextualSpacing/>
        <w:rPr>
          <w:rFonts w:ascii="Calibri" w:eastAsia="Times New Roman" w:hAnsi="Calibri" w:cs="Times New Roman"/>
          <w:lang w:eastAsia="en-GB"/>
        </w:rPr>
      </w:pPr>
      <w:r>
        <w:rPr>
          <w:rFonts w:ascii="Calibri" w:eastAsia="Times New Roman" w:hAnsi="Calibri" w:cs="Times New Roman"/>
          <w:lang w:eastAsia="en-GB"/>
        </w:rPr>
        <w:t>Professional Competence 9</w:t>
      </w:r>
    </w:p>
    <w:p w14:paraId="4178F43D" w14:textId="77777777" w:rsidR="00755AEC" w:rsidRPr="00E428DD" w:rsidRDefault="00755AEC" w:rsidP="00755AEC">
      <w:pPr>
        <w:pStyle w:val="ListParagraph"/>
        <w:numPr>
          <w:ilvl w:val="0"/>
          <w:numId w:val="22"/>
        </w:numPr>
        <w:spacing w:after="0" w:line="240" w:lineRule="auto"/>
        <w:rPr>
          <w:rFonts w:ascii="Calibri" w:eastAsia="Times New Roman" w:hAnsi="Calibri" w:cs="Times New Roman"/>
          <w:i/>
          <w:iCs/>
          <w:lang w:eastAsia="en-GB"/>
        </w:rPr>
      </w:pPr>
      <w:r>
        <w:rPr>
          <w:rFonts w:ascii="Calibri" w:eastAsia="Times New Roman" w:hAnsi="Calibri" w:cs="Times New Roman"/>
          <w:i/>
          <w:iCs/>
          <w:lang w:eastAsia="en-GB"/>
        </w:rPr>
        <w:t xml:space="preserve">Teachers will have developed </w:t>
      </w:r>
      <w:r w:rsidRPr="00E428DD">
        <w:rPr>
          <w:rFonts w:ascii="Calibri" w:eastAsia="Times New Roman" w:hAnsi="Calibri" w:cs="Times New Roman"/>
          <w:i/>
          <w:iCs/>
          <w:lang w:eastAsia="en-GB"/>
        </w:rPr>
        <w:t>a knowledge and understanding of their responsibilities under the Special Educational Needs Code of Practice and know the features of the most common special needs and appropriate strategies to address these.</w:t>
      </w:r>
    </w:p>
    <w:p w14:paraId="583E8D05"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10: </w:t>
      </w:r>
    </w:p>
    <w:p w14:paraId="72B4CFE1"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lastRenderedPageBreak/>
        <w:t>Teachers will have developed a knowledge and understanding of strategies for communicating effectively with pupils</w:t>
      </w:r>
    </w:p>
    <w:p w14:paraId="1D97ED7E"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11: </w:t>
      </w:r>
    </w:p>
    <w:p w14:paraId="687EACE6"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t>Teachers will have developed a knowledge and understanding of how to use technology effectively to aid pupil learning</w:t>
      </w:r>
    </w:p>
    <w:p w14:paraId="5EBBE140" w14:textId="77777777" w:rsidR="00755AEC" w:rsidRPr="00C42055" w:rsidRDefault="00755AEC" w:rsidP="00755AEC">
      <w:pPr>
        <w:spacing w:after="0"/>
        <w:ind w:left="720"/>
        <w:contextualSpacing/>
        <w:rPr>
          <w:b/>
          <w:bCs/>
          <w:color w:val="000000" w:themeColor="text1"/>
        </w:rPr>
      </w:pPr>
    </w:p>
    <w:p w14:paraId="68BD2B17" w14:textId="77777777" w:rsidR="00755AEC" w:rsidRPr="00C42055" w:rsidRDefault="00755AEC" w:rsidP="00755AEC">
      <w:pPr>
        <w:spacing w:after="0"/>
        <w:rPr>
          <w:b/>
          <w:bCs/>
          <w:color w:val="000000" w:themeColor="text1"/>
        </w:rPr>
      </w:pPr>
      <w:r w:rsidRPr="00C42055">
        <w:rPr>
          <w:b/>
          <w:bCs/>
          <w:color w:val="000000" w:themeColor="text1"/>
        </w:rPr>
        <w:t>Professional Skills and Application: Planning and Leading</w:t>
      </w:r>
    </w:p>
    <w:p w14:paraId="3C2AFF33"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14: </w:t>
      </w:r>
    </w:p>
    <w:p w14:paraId="588D2C4E"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t>Teachers will set appropriate learning objectives/outcomes/intentions, taking account of what pupils know, understand and can do, and the demands of the Northern Ireland Curriculum in terms of knowledge, skills acquisition and progression</w:t>
      </w:r>
    </w:p>
    <w:p w14:paraId="3AE991F0"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15: </w:t>
      </w:r>
    </w:p>
    <w:p w14:paraId="2D9089B7" w14:textId="77777777" w:rsidR="00755AEC" w:rsidRPr="00C42055" w:rsidRDefault="00755AEC" w:rsidP="00755AEC">
      <w:pPr>
        <w:numPr>
          <w:ilvl w:val="0"/>
          <w:numId w:val="11"/>
        </w:numPr>
        <w:spacing w:after="0"/>
        <w:contextualSpacing/>
        <w:rPr>
          <w:b/>
          <w:bCs/>
          <w:color w:val="000000" w:themeColor="text1"/>
        </w:rPr>
      </w:pPr>
      <w:r w:rsidRPr="00C42055">
        <w:rPr>
          <w:color w:val="000000" w:themeColor="text1"/>
        </w:rPr>
        <w:t>Teachers will plan and evaluate lessons that enable all pupils, including those with special educational needs, to meet learning objectives /outcomes/ intentions, showing high expectations and an awareness of potential areas of difficulty</w:t>
      </w:r>
    </w:p>
    <w:p w14:paraId="1D00100B" w14:textId="77777777" w:rsidR="00755AEC" w:rsidRDefault="00755AEC" w:rsidP="00755AEC">
      <w:pPr>
        <w:spacing w:after="0"/>
        <w:contextualSpacing/>
        <w:rPr>
          <w:b/>
          <w:bCs/>
          <w:color w:val="000000" w:themeColor="text1"/>
        </w:rPr>
      </w:pPr>
      <w:r>
        <w:rPr>
          <w:b/>
          <w:bCs/>
          <w:color w:val="000000" w:themeColor="text1"/>
        </w:rPr>
        <w:t>Professional competence 16</w:t>
      </w:r>
    </w:p>
    <w:p w14:paraId="26743251" w14:textId="77777777" w:rsidR="00755AEC" w:rsidRPr="00E428DD" w:rsidRDefault="00755AEC" w:rsidP="00755AEC">
      <w:pPr>
        <w:pStyle w:val="ListParagraph"/>
        <w:numPr>
          <w:ilvl w:val="0"/>
          <w:numId w:val="22"/>
        </w:numPr>
        <w:spacing w:after="0"/>
        <w:rPr>
          <w:color w:val="000000" w:themeColor="text1"/>
        </w:rPr>
      </w:pPr>
      <w:r>
        <w:rPr>
          <w:color w:val="000000" w:themeColor="text1"/>
        </w:rPr>
        <w:t xml:space="preserve">Teachers will </w:t>
      </w:r>
      <w:r w:rsidRPr="00E428DD">
        <w:rPr>
          <w:color w:val="000000" w:themeColor="text1"/>
        </w:rPr>
        <w:t>deploy, organise and guide the work of other adults to support pupils’ learning, when appropriate</w:t>
      </w:r>
    </w:p>
    <w:p w14:paraId="52BB095E" w14:textId="77777777" w:rsidR="00755AEC" w:rsidRPr="00C42055" w:rsidRDefault="00755AEC" w:rsidP="00755AEC">
      <w:pPr>
        <w:spacing w:after="0"/>
        <w:contextualSpacing/>
        <w:rPr>
          <w:b/>
          <w:bCs/>
          <w:color w:val="000000" w:themeColor="text1"/>
        </w:rPr>
      </w:pPr>
    </w:p>
    <w:p w14:paraId="6C6340F9" w14:textId="77777777" w:rsidR="00755AEC" w:rsidRPr="00C42055" w:rsidRDefault="00755AEC" w:rsidP="00755AEC">
      <w:pPr>
        <w:spacing w:after="0"/>
        <w:rPr>
          <w:b/>
          <w:bCs/>
          <w:color w:val="000000" w:themeColor="text1"/>
        </w:rPr>
      </w:pPr>
      <w:r w:rsidRPr="00C42055">
        <w:rPr>
          <w:b/>
          <w:bCs/>
          <w:color w:val="000000" w:themeColor="text1"/>
        </w:rPr>
        <w:t>Professional Skills and Application: Teaching and Learning</w:t>
      </w:r>
    </w:p>
    <w:p w14:paraId="36C08AE4" w14:textId="77777777" w:rsidR="00755AEC" w:rsidRPr="00C42055" w:rsidRDefault="00755AEC" w:rsidP="00755AEC">
      <w:pPr>
        <w:spacing w:after="0"/>
        <w:rPr>
          <w:color w:val="000000" w:themeColor="text1"/>
        </w:rPr>
      </w:pPr>
      <w:r w:rsidRPr="00C42055">
        <w:rPr>
          <w:i/>
          <w:iCs/>
          <w:color w:val="000000" w:themeColor="text1"/>
        </w:rPr>
        <w:t>Professional Competence 19</w:t>
      </w:r>
      <w:r w:rsidRPr="00C42055">
        <w:rPr>
          <w:color w:val="000000" w:themeColor="text1"/>
        </w:rPr>
        <w:t xml:space="preserve">: </w:t>
      </w:r>
    </w:p>
    <w:p w14:paraId="139D1F07" w14:textId="77777777" w:rsidR="00755AEC" w:rsidRPr="00C42055" w:rsidRDefault="00755AEC" w:rsidP="00755AEC">
      <w:pPr>
        <w:numPr>
          <w:ilvl w:val="0"/>
          <w:numId w:val="11"/>
        </w:numPr>
        <w:spacing w:after="0"/>
        <w:contextualSpacing/>
        <w:rPr>
          <w:color w:val="000000" w:themeColor="text1"/>
        </w:rPr>
      </w:pPr>
      <w:r w:rsidRPr="00C42055">
        <w:rPr>
          <w:color w:val="000000" w:themeColor="text1"/>
        </w:rPr>
        <w:t>Teachers will create and maintain a safe, interactive and challenging learning environment, with appropriate clarity of purpose for activities</w:t>
      </w:r>
    </w:p>
    <w:p w14:paraId="0DBC0CFD" w14:textId="77777777" w:rsidR="00755AEC" w:rsidRPr="00C42055" w:rsidRDefault="00755AEC" w:rsidP="00755AEC">
      <w:pPr>
        <w:spacing w:after="0"/>
        <w:rPr>
          <w:i/>
          <w:iCs/>
          <w:color w:val="000000" w:themeColor="text1"/>
        </w:rPr>
      </w:pPr>
      <w:r w:rsidRPr="00C42055">
        <w:rPr>
          <w:i/>
          <w:iCs/>
          <w:color w:val="000000" w:themeColor="text1"/>
        </w:rPr>
        <w:t xml:space="preserve">Professional Competence 20: </w:t>
      </w:r>
    </w:p>
    <w:p w14:paraId="024AF74B" w14:textId="77777777" w:rsidR="00755AEC" w:rsidRDefault="00755AEC" w:rsidP="00755AEC">
      <w:pPr>
        <w:numPr>
          <w:ilvl w:val="0"/>
          <w:numId w:val="11"/>
        </w:numPr>
        <w:spacing w:after="0"/>
        <w:contextualSpacing/>
        <w:rPr>
          <w:color w:val="000000" w:themeColor="text1"/>
        </w:rPr>
      </w:pPr>
      <w:r w:rsidRPr="00C42055">
        <w:rPr>
          <w:color w:val="000000" w:themeColor="text1"/>
        </w:rPr>
        <w:t>Teachers will use a range of teaching strategies and resources, including e-learning where appropriate, that enable learning to take place and which maintain pace within lessons and over time</w:t>
      </w:r>
    </w:p>
    <w:p w14:paraId="10FDA043" w14:textId="77777777" w:rsidR="00755AEC" w:rsidRPr="00E428DD" w:rsidRDefault="00755AEC" w:rsidP="00755AEC">
      <w:pPr>
        <w:spacing w:after="0"/>
        <w:contextualSpacing/>
        <w:rPr>
          <w:color w:val="000000" w:themeColor="text1"/>
        </w:rPr>
      </w:pPr>
      <w:r>
        <w:rPr>
          <w:color w:val="000000" w:themeColor="text1"/>
        </w:rPr>
        <w:t>Professional Competence 21</w:t>
      </w:r>
    </w:p>
    <w:p w14:paraId="6CF9DDAA" w14:textId="77777777" w:rsidR="00755AEC" w:rsidRDefault="00755AEC" w:rsidP="00755AEC">
      <w:pPr>
        <w:pStyle w:val="ListParagraph"/>
        <w:numPr>
          <w:ilvl w:val="0"/>
          <w:numId w:val="22"/>
        </w:numPr>
        <w:spacing w:after="0"/>
        <w:jc w:val="both"/>
      </w:pPr>
      <w:r w:rsidRPr="00E428DD">
        <w:t>employ strategies that motivate and meet the needs of all pupils, including those with special and additional educational needs and for those not learning in their first language.</w:t>
      </w:r>
    </w:p>
    <w:p w14:paraId="48B9C3DC" w14:textId="77777777" w:rsidR="00755AEC" w:rsidRDefault="00755AEC" w:rsidP="00755AEC">
      <w:pPr>
        <w:spacing w:after="0"/>
        <w:jc w:val="both"/>
      </w:pPr>
      <w:r>
        <w:t>Professional competence</w:t>
      </w:r>
      <w:r w:rsidRPr="00E428DD">
        <w:t xml:space="preserve"> 22</w:t>
      </w:r>
    </w:p>
    <w:p w14:paraId="199BA791" w14:textId="77777777" w:rsidR="00755AEC" w:rsidRDefault="00755AEC" w:rsidP="00755AEC">
      <w:pPr>
        <w:pStyle w:val="ListParagraph"/>
        <w:numPr>
          <w:ilvl w:val="0"/>
          <w:numId w:val="22"/>
        </w:numPr>
        <w:spacing w:after="0"/>
        <w:jc w:val="both"/>
      </w:pPr>
      <w:r w:rsidRPr="00E428DD">
        <w:t>secure and promote a standard of behaviour that enables all pupils to learn, pre-empting and dealing with inappropriate behaviour in the context of school policies and what is known about best practice.</w:t>
      </w:r>
    </w:p>
    <w:p w14:paraId="03781496" w14:textId="77777777" w:rsidR="00755AEC" w:rsidRDefault="00755AEC" w:rsidP="00755AEC">
      <w:pPr>
        <w:spacing w:after="0"/>
        <w:jc w:val="both"/>
        <w:rPr>
          <w:b/>
          <w:bCs/>
          <w:color w:val="000000" w:themeColor="text1"/>
        </w:rPr>
      </w:pPr>
    </w:p>
    <w:p w14:paraId="30BA66BB" w14:textId="77777777" w:rsidR="00755AEC" w:rsidRDefault="00755AEC" w:rsidP="00755AEC">
      <w:pPr>
        <w:spacing w:after="0"/>
        <w:jc w:val="both"/>
        <w:rPr>
          <w:b/>
          <w:bCs/>
          <w:color w:val="000000" w:themeColor="text1"/>
        </w:rPr>
      </w:pPr>
      <w:r w:rsidRPr="00C42055">
        <w:rPr>
          <w:b/>
          <w:bCs/>
          <w:color w:val="000000" w:themeColor="text1"/>
        </w:rPr>
        <w:t>Professional Skills and Application:</w:t>
      </w:r>
      <w:r>
        <w:rPr>
          <w:b/>
          <w:bCs/>
          <w:color w:val="000000" w:themeColor="text1"/>
        </w:rPr>
        <w:t xml:space="preserve"> Assessment</w:t>
      </w:r>
    </w:p>
    <w:p w14:paraId="7A03DC29" w14:textId="77777777" w:rsidR="00755AEC" w:rsidRPr="00E428DD" w:rsidRDefault="00755AEC" w:rsidP="00755AEC">
      <w:pPr>
        <w:spacing w:after="0"/>
        <w:jc w:val="both"/>
        <w:rPr>
          <w:color w:val="000000" w:themeColor="text1"/>
        </w:rPr>
      </w:pPr>
      <w:r w:rsidRPr="00E428DD">
        <w:rPr>
          <w:color w:val="000000" w:themeColor="text1"/>
        </w:rPr>
        <w:t>Professional Competence 24</w:t>
      </w:r>
    </w:p>
    <w:p w14:paraId="012214FF" w14:textId="77777777" w:rsidR="00755AEC" w:rsidRDefault="00755AEC" w:rsidP="00755AEC">
      <w:pPr>
        <w:pStyle w:val="ListParagraph"/>
        <w:numPr>
          <w:ilvl w:val="0"/>
          <w:numId w:val="22"/>
        </w:numPr>
        <w:spacing w:after="0"/>
        <w:jc w:val="both"/>
      </w:pPr>
      <w:r>
        <w:t>Teachers will f</w:t>
      </w:r>
      <w:r w:rsidRPr="00E428DD">
        <w:t>ocus on assessment for learning by monitoring pupils’ progress, giving constructive feedback to help pupils reflect on and improve their learning.</w:t>
      </w:r>
    </w:p>
    <w:p w14:paraId="138C371B" w14:textId="77777777" w:rsidR="00755AEC" w:rsidRDefault="00755AEC" w:rsidP="00755AEC">
      <w:pPr>
        <w:spacing w:after="0"/>
        <w:jc w:val="both"/>
      </w:pPr>
      <w:r>
        <w:t>Professional Competence 25</w:t>
      </w:r>
    </w:p>
    <w:p w14:paraId="052AD0B1" w14:textId="77777777" w:rsidR="00755AEC" w:rsidRDefault="00755AEC" w:rsidP="00755AEC">
      <w:pPr>
        <w:pStyle w:val="ListParagraph"/>
        <w:numPr>
          <w:ilvl w:val="0"/>
          <w:numId w:val="22"/>
        </w:numPr>
        <w:spacing w:after="0"/>
        <w:jc w:val="both"/>
      </w:pPr>
      <w:r>
        <w:t xml:space="preserve">Teachers will </w:t>
      </w:r>
      <w:r w:rsidRPr="00E428DD">
        <w:t>select from a range of assessment strategies to evaluate pupils’ learning</w:t>
      </w:r>
      <w:r>
        <w:t xml:space="preserve"> and</w:t>
      </w:r>
      <w:r w:rsidRPr="00E428DD">
        <w:t xml:space="preserve"> use this information in their planning to help make their teaching more effective.</w:t>
      </w:r>
    </w:p>
    <w:p w14:paraId="5694D906" w14:textId="77777777" w:rsidR="00755AEC" w:rsidRPr="00087681" w:rsidRDefault="00755AEC" w:rsidP="00755AEC">
      <w:pPr>
        <w:spacing w:after="0"/>
        <w:jc w:val="both"/>
        <w:rPr>
          <w:rFonts w:cstheme="minorHAnsi"/>
          <w:sz w:val="28"/>
          <w:szCs w:val="28"/>
        </w:rPr>
      </w:pPr>
    </w:p>
    <w:p w14:paraId="27569EA6" w14:textId="77777777" w:rsidR="00755AEC" w:rsidRDefault="00755AEC" w:rsidP="00755AEC">
      <w:pPr>
        <w:spacing w:after="0"/>
        <w:jc w:val="both"/>
        <w:rPr>
          <w:rFonts w:eastAsia="Times New Roman" w:cstheme="minorHAnsi"/>
          <w:b/>
          <w:sz w:val="28"/>
          <w:szCs w:val="28"/>
        </w:rPr>
      </w:pPr>
    </w:p>
    <w:p w14:paraId="1E6D3257" w14:textId="77777777" w:rsidR="0040413E" w:rsidRDefault="0040413E" w:rsidP="00755AEC">
      <w:pPr>
        <w:spacing w:after="0"/>
        <w:jc w:val="both"/>
        <w:rPr>
          <w:rFonts w:eastAsia="Times New Roman" w:cstheme="minorHAnsi"/>
          <w:b/>
          <w:sz w:val="28"/>
          <w:szCs w:val="28"/>
        </w:rPr>
      </w:pPr>
    </w:p>
    <w:p w14:paraId="1909152B" w14:textId="77777777" w:rsidR="0040413E" w:rsidRDefault="0040413E" w:rsidP="00755AEC">
      <w:pPr>
        <w:spacing w:after="0"/>
        <w:jc w:val="both"/>
        <w:rPr>
          <w:rFonts w:eastAsia="Times New Roman" w:cstheme="minorHAnsi"/>
          <w:b/>
          <w:sz w:val="28"/>
          <w:szCs w:val="28"/>
        </w:rPr>
      </w:pPr>
    </w:p>
    <w:p w14:paraId="2340DCFE" w14:textId="77777777" w:rsidR="00EA59E5" w:rsidRDefault="00EA59E5" w:rsidP="00755AEC">
      <w:pPr>
        <w:spacing w:after="0"/>
        <w:jc w:val="both"/>
        <w:rPr>
          <w:rFonts w:eastAsia="Times New Roman" w:cstheme="minorHAnsi"/>
          <w:b/>
          <w:sz w:val="28"/>
          <w:szCs w:val="28"/>
        </w:rPr>
      </w:pPr>
    </w:p>
    <w:p w14:paraId="3CED4781" w14:textId="77777777" w:rsidR="00EA59E5" w:rsidRDefault="00EA59E5" w:rsidP="00755AEC">
      <w:pPr>
        <w:spacing w:after="0"/>
        <w:jc w:val="both"/>
        <w:rPr>
          <w:rFonts w:eastAsia="Times New Roman" w:cstheme="minorHAnsi"/>
          <w:b/>
          <w:sz w:val="28"/>
          <w:szCs w:val="28"/>
        </w:rPr>
      </w:pPr>
    </w:p>
    <w:p w14:paraId="394D4119" w14:textId="77777777" w:rsidR="00EA59E5" w:rsidRDefault="00EA59E5" w:rsidP="00755AEC">
      <w:pPr>
        <w:spacing w:after="0"/>
        <w:jc w:val="both"/>
        <w:rPr>
          <w:rFonts w:eastAsia="Times New Roman" w:cstheme="minorHAnsi"/>
          <w:b/>
          <w:sz w:val="28"/>
          <w:szCs w:val="28"/>
        </w:rPr>
      </w:pPr>
    </w:p>
    <w:p w14:paraId="466F9E83" w14:textId="3365ABAA" w:rsidR="00755AEC" w:rsidRPr="0036118E" w:rsidRDefault="00755AEC" w:rsidP="00755AEC">
      <w:pPr>
        <w:spacing w:after="0"/>
        <w:jc w:val="both"/>
        <w:rPr>
          <w:rFonts w:eastAsia="Times New Roman" w:cstheme="minorHAnsi"/>
          <w:b/>
          <w:sz w:val="28"/>
          <w:szCs w:val="28"/>
        </w:rPr>
      </w:pPr>
      <w:r w:rsidRPr="00087681">
        <w:rPr>
          <w:rFonts w:cstheme="minorHAnsi"/>
          <w:noProof/>
          <w:sz w:val="28"/>
          <w:szCs w:val="28"/>
          <w:lang w:eastAsia="en-GB"/>
        </w:rPr>
        <w:drawing>
          <wp:anchor distT="0" distB="0" distL="114300" distR="114300" simplePos="0" relativeHeight="251658243" behindDoc="1" locked="0" layoutInCell="1" allowOverlap="1" wp14:anchorId="22F29CBF" wp14:editId="50740D66">
            <wp:simplePos x="0" y="0"/>
            <wp:positionH relativeFrom="column">
              <wp:posOffset>5212666</wp:posOffset>
            </wp:positionH>
            <wp:positionV relativeFrom="paragraph">
              <wp:posOffset>164172</wp:posOffset>
            </wp:positionV>
            <wp:extent cx="1219200" cy="1628775"/>
            <wp:effectExtent l="0" t="0" r="0" b="0"/>
            <wp:wrapNone/>
            <wp:docPr id="8" name="Picture 8" descr="Learning leaders : a strategy for teacher professional learning - Digital  Education Resource Archive (D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leaders : a strategy for teacher professional learning - Digital  Education Resource Archive (DER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7681">
        <w:rPr>
          <w:rFonts w:eastAsia="Times New Roman" w:cstheme="minorHAnsi"/>
          <w:b/>
          <w:sz w:val="28"/>
          <w:szCs w:val="28"/>
        </w:rPr>
        <w:t xml:space="preserve">Learning Leaders </w:t>
      </w:r>
    </w:p>
    <w:p w14:paraId="4320E40D" w14:textId="77777777" w:rsidR="00755AEC" w:rsidRPr="00087681" w:rsidRDefault="00755AEC" w:rsidP="00755AEC">
      <w:pPr>
        <w:tabs>
          <w:tab w:val="left" w:pos="2820"/>
        </w:tabs>
        <w:autoSpaceDE w:val="0"/>
        <w:autoSpaceDN w:val="0"/>
        <w:adjustRightInd w:val="0"/>
        <w:spacing w:after="0" w:line="240" w:lineRule="auto"/>
        <w:rPr>
          <w:rFonts w:eastAsia="Times New Roman" w:cstheme="minorHAnsi"/>
          <w:b/>
          <w:sz w:val="28"/>
          <w:szCs w:val="28"/>
        </w:rPr>
      </w:pPr>
      <w:r w:rsidRPr="00087681">
        <w:rPr>
          <w:rFonts w:eastAsia="Times New Roman" w:cstheme="minorHAnsi"/>
          <w:b/>
          <w:sz w:val="28"/>
          <w:szCs w:val="28"/>
        </w:rPr>
        <w:t>A Strategy for Teachers Professional Learning</w:t>
      </w:r>
    </w:p>
    <w:p w14:paraId="5FD9A61B" w14:textId="77777777" w:rsidR="00755AEC" w:rsidRDefault="00755AEC" w:rsidP="00755AEC">
      <w:pPr>
        <w:tabs>
          <w:tab w:val="left" w:pos="2820"/>
        </w:tabs>
        <w:autoSpaceDE w:val="0"/>
        <w:autoSpaceDN w:val="0"/>
        <w:adjustRightInd w:val="0"/>
        <w:spacing w:after="0" w:line="240" w:lineRule="auto"/>
        <w:rPr>
          <w:rFonts w:ascii="Arial" w:eastAsia="Times New Roman" w:hAnsi="Arial" w:cs="Arial"/>
          <w:b/>
          <w:sz w:val="24"/>
          <w:szCs w:val="24"/>
        </w:rPr>
      </w:pPr>
    </w:p>
    <w:p w14:paraId="3BC63C6A" w14:textId="77777777" w:rsidR="00755AEC" w:rsidRDefault="00755AEC" w:rsidP="00755AEC">
      <w:pPr>
        <w:tabs>
          <w:tab w:val="left" w:pos="2820"/>
        </w:tabs>
        <w:autoSpaceDE w:val="0"/>
        <w:autoSpaceDN w:val="0"/>
        <w:adjustRightInd w:val="0"/>
        <w:spacing w:after="0" w:line="240" w:lineRule="auto"/>
        <w:rPr>
          <w:rFonts w:eastAsia="Times New Roman" w:cstheme="minorHAnsi"/>
          <w:sz w:val="24"/>
          <w:szCs w:val="24"/>
        </w:rPr>
      </w:pPr>
      <w:r w:rsidRPr="00087681">
        <w:rPr>
          <w:rFonts w:eastAsia="Times New Roman" w:cstheme="minorHAnsi"/>
          <w:sz w:val="24"/>
          <w:szCs w:val="24"/>
        </w:rPr>
        <w:t>This policy document sets out a vision and characteristics of professional learning.</w:t>
      </w:r>
    </w:p>
    <w:p w14:paraId="3F0889D9" w14:textId="77777777" w:rsidR="00755AEC" w:rsidRDefault="00755AEC" w:rsidP="00755AEC">
      <w:pPr>
        <w:tabs>
          <w:tab w:val="left" w:pos="2820"/>
        </w:tabs>
        <w:autoSpaceDE w:val="0"/>
        <w:autoSpaceDN w:val="0"/>
        <w:adjustRightInd w:val="0"/>
        <w:spacing w:after="0" w:line="240" w:lineRule="auto"/>
        <w:rPr>
          <w:rFonts w:eastAsia="Times New Roman" w:cstheme="minorHAnsi"/>
          <w:sz w:val="24"/>
          <w:szCs w:val="24"/>
        </w:rPr>
      </w:pPr>
      <w:r w:rsidRPr="00087681">
        <w:rPr>
          <w:rFonts w:eastAsia="Times New Roman" w:cstheme="minorHAnsi"/>
          <w:sz w:val="24"/>
          <w:szCs w:val="24"/>
        </w:rPr>
        <w:t xml:space="preserve">You will find this useful as you progress through year 3 and into year 4 as you </w:t>
      </w:r>
    </w:p>
    <w:p w14:paraId="459D0D6B" w14:textId="77777777" w:rsidR="00755AEC" w:rsidRDefault="00755AEC" w:rsidP="00755AEC">
      <w:pPr>
        <w:tabs>
          <w:tab w:val="left" w:pos="2820"/>
        </w:tabs>
        <w:autoSpaceDE w:val="0"/>
        <w:autoSpaceDN w:val="0"/>
        <w:adjustRightInd w:val="0"/>
        <w:spacing w:after="0" w:line="240" w:lineRule="auto"/>
        <w:rPr>
          <w:rFonts w:eastAsia="Times New Roman" w:cstheme="minorHAnsi"/>
          <w:sz w:val="24"/>
          <w:szCs w:val="24"/>
        </w:rPr>
      </w:pPr>
      <w:r w:rsidRPr="00087681">
        <w:rPr>
          <w:rFonts w:eastAsia="Times New Roman" w:cstheme="minorHAnsi"/>
          <w:sz w:val="24"/>
          <w:szCs w:val="24"/>
        </w:rPr>
        <w:t xml:space="preserve">begin to look towards your career in teaching where you will continue your </w:t>
      </w:r>
    </w:p>
    <w:p w14:paraId="35189591" w14:textId="77777777" w:rsidR="00755AEC" w:rsidRDefault="00755AEC" w:rsidP="00755AEC">
      <w:pPr>
        <w:tabs>
          <w:tab w:val="left" w:pos="2820"/>
        </w:tabs>
        <w:autoSpaceDE w:val="0"/>
        <w:autoSpaceDN w:val="0"/>
        <w:adjustRightInd w:val="0"/>
        <w:spacing w:after="0" w:line="240" w:lineRule="auto"/>
        <w:rPr>
          <w:rFonts w:eastAsia="Times New Roman" w:cstheme="minorHAnsi"/>
          <w:sz w:val="24"/>
          <w:szCs w:val="24"/>
        </w:rPr>
      </w:pPr>
      <w:r w:rsidRPr="00087681">
        <w:rPr>
          <w:rFonts w:eastAsia="Times New Roman" w:cstheme="minorHAnsi"/>
          <w:sz w:val="24"/>
          <w:szCs w:val="24"/>
        </w:rPr>
        <w:t xml:space="preserve">professional learning. </w:t>
      </w:r>
    </w:p>
    <w:p w14:paraId="0B2EB166" w14:textId="77777777" w:rsidR="00755AEC" w:rsidRPr="00302659" w:rsidRDefault="00755AEC" w:rsidP="00755AEC">
      <w:pPr>
        <w:tabs>
          <w:tab w:val="left" w:pos="2820"/>
        </w:tabs>
        <w:autoSpaceDE w:val="0"/>
        <w:autoSpaceDN w:val="0"/>
        <w:adjustRightInd w:val="0"/>
        <w:spacing w:after="0" w:line="240" w:lineRule="auto"/>
        <w:rPr>
          <w:rFonts w:eastAsia="Times New Roman" w:cstheme="minorHAnsi"/>
          <w:sz w:val="24"/>
          <w:szCs w:val="24"/>
        </w:rPr>
      </w:pPr>
    </w:p>
    <w:p w14:paraId="195841BE" w14:textId="77777777" w:rsidR="00755AEC" w:rsidRPr="00A33BFC" w:rsidRDefault="00755AEC" w:rsidP="00755AEC">
      <w:pPr>
        <w:autoSpaceDE w:val="0"/>
        <w:autoSpaceDN w:val="0"/>
        <w:adjustRightInd w:val="0"/>
        <w:spacing w:after="0" w:line="240" w:lineRule="auto"/>
        <w:rPr>
          <w:rFonts w:eastAsia="Times New Roman" w:cstheme="minorHAnsi"/>
          <w:color w:val="70AD47" w:themeColor="accent6"/>
          <w:sz w:val="24"/>
          <w:szCs w:val="24"/>
        </w:rPr>
      </w:pPr>
      <w:r w:rsidRPr="00087681">
        <w:rPr>
          <w:rFonts w:eastAsia="Times New Roman" w:cstheme="minorHAnsi"/>
          <w:sz w:val="24"/>
          <w:szCs w:val="24"/>
        </w:rPr>
        <w:t xml:space="preserve">This policy document states: </w:t>
      </w:r>
      <w:r w:rsidRPr="00A33BFC">
        <w:rPr>
          <w:rFonts w:eastAsia="Times New Roman" w:cstheme="minorHAnsi"/>
          <w:color w:val="70AD47" w:themeColor="accent6"/>
          <w:sz w:val="24"/>
          <w:szCs w:val="24"/>
        </w:rPr>
        <w:t>‘Our strategic vision for teacher professional learning is: Every teacher is a learning leader, accomplished in working collaboratively with all partners in the interests of children and young people’ (p10)</w:t>
      </w:r>
      <w:r>
        <w:rPr>
          <w:rFonts w:eastAsia="Times New Roman" w:cstheme="minorHAnsi"/>
          <w:color w:val="70AD47" w:themeColor="accent6"/>
          <w:sz w:val="24"/>
          <w:szCs w:val="24"/>
        </w:rPr>
        <w:t>.</w:t>
      </w:r>
    </w:p>
    <w:p w14:paraId="69DEC587" w14:textId="77777777" w:rsidR="00755AEC" w:rsidRPr="00031F78" w:rsidRDefault="00755AEC" w:rsidP="00755AEC">
      <w:pPr>
        <w:autoSpaceDE w:val="0"/>
        <w:autoSpaceDN w:val="0"/>
        <w:adjustRightInd w:val="0"/>
        <w:spacing w:after="0" w:line="240" w:lineRule="auto"/>
        <w:rPr>
          <w:rFonts w:ascii="Arial" w:eastAsia="Times New Roman" w:hAnsi="Arial" w:cs="Arial"/>
          <w:sz w:val="24"/>
          <w:szCs w:val="24"/>
        </w:rPr>
      </w:pPr>
    </w:p>
    <w:p w14:paraId="224CAC07" w14:textId="77777777" w:rsidR="00755AEC" w:rsidRPr="00031F78" w:rsidRDefault="00755AEC" w:rsidP="00755AEC">
      <w:pPr>
        <w:autoSpaceDE w:val="0"/>
        <w:autoSpaceDN w:val="0"/>
        <w:adjustRightInd w:val="0"/>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 xml:space="preserve">  </w:t>
      </w:r>
    </w:p>
    <w:p w14:paraId="7270562A" w14:textId="77777777" w:rsidR="00755AEC" w:rsidRPr="00031F78" w:rsidRDefault="00755AEC" w:rsidP="00755AEC">
      <w:pPr>
        <w:autoSpaceDE w:val="0"/>
        <w:autoSpaceDN w:val="0"/>
        <w:adjustRightInd w:val="0"/>
        <w:spacing w:after="0" w:line="240" w:lineRule="auto"/>
        <w:ind w:left="709"/>
        <w:rPr>
          <w:rFonts w:ascii="Arial" w:eastAsia="Times New Roman" w:hAnsi="Arial" w:cs="Arial"/>
          <w:color w:val="FF0000"/>
          <w:sz w:val="24"/>
          <w:szCs w:val="24"/>
        </w:rPr>
      </w:pPr>
      <w:r w:rsidRPr="00031F78">
        <w:rPr>
          <w:rFonts w:ascii="Times New Roman" w:eastAsia="Times New Roman" w:hAnsi="Times New Roman" w:cs="Times New Roman"/>
          <w:noProof/>
          <w:sz w:val="24"/>
          <w:szCs w:val="24"/>
          <w:lang w:eastAsia="en-GB"/>
        </w:rPr>
        <w:drawing>
          <wp:inline distT="0" distB="0" distL="0" distR="0" wp14:anchorId="0F32DCDF" wp14:editId="2D50102F">
            <wp:extent cx="4362027" cy="287655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Graphical user interface, text,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9705" cy="2940964"/>
                    </a:xfrm>
                    <a:prstGeom prst="rect">
                      <a:avLst/>
                    </a:prstGeom>
                    <a:noFill/>
                    <a:ln>
                      <a:noFill/>
                    </a:ln>
                  </pic:spPr>
                </pic:pic>
              </a:graphicData>
            </a:graphic>
          </wp:inline>
        </w:drawing>
      </w:r>
    </w:p>
    <w:p w14:paraId="5AA6905A" w14:textId="77777777" w:rsidR="00755AEC" w:rsidRPr="00031F78" w:rsidRDefault="00755AEC" w:rsidP="00755AEC">
      <w:pPr>
        <w:autoSpaceDE w:val="0"/>
        <w:autoSpaceDN w:val="0"/>
        <w:adjustRightInd w:val="0"/>
        <w:spacing w:after="0" w:line="240" w:lineRule="auto"/>
        <w:rPr>
          <w:rFonts w:ascii="MyriadPro-Light" w:eastAsia="Times New Roman" w:hAnsi="MyriadPro-Light" w:cs="MyriadPro-Light"/>
          <w:sz w:val="19"/>
          <w:szCs w:val="19"/>
        </w:rPr>
      </w:pPr>
      <w:r>
        <w:rPr>
          <w:rFonts w:ascii="Arial" w:eastAsia="Times New Roman" w:hAnsi="Arial" w:cs="Arial"/>
          <w:color w:val="FF0000"/>
          <w:sz w:val="24"/>
          <w:szCs w:val="24"/>
        </w:rPr>
        <w:t xml:space="preserve">    </w:t>
      </w:r>
      <w:r w:rsidRPr="00031F78">
        <w:rPr>
          <w:rFonts w:ascii="Arial" w:eastAsia="Times New Roman" w:hAnsi="Arial" w:cs="Arial"/>
          <w:color w:val="FF0000"/>
          <w:sz w:val="24"/>
          <w:szCs w:val="24"/>
        </w:rPr>
        <w:t xml:space="preserve"> </w:t>
      </w:r>
    </w:p>
    <w:p w14:paraId="42FCB9B7" w14:textId="77777777" w:rsidR="00755AEC" w:rsidRPr="00031F78" w:rsidRDefault="00755AEC" w:rsidP="00755AEC">
      <w:pPr>
        <w:autoSpaceDE w:val="0"/>
        <w:autoSpaceDN w:val="0"/>
        <w:adjustRightInd w:val="0"/>
        <w:spacing w:after="0" w:line="240" w:lineRule="auto"/>
        <w:rPr>
          <w:rFonts w:ascii="Arial" w:eastAsia="Times New Roman" w:hAnsi="Arial" w:cs="Arial"/>
          <w:b/>
          <w:sz w:val="24"/>
          <w:szCs w:val="24"/>
        </w:rPr>
      </w:pPr>
    </w:p>
    <w:p w14:paraId="746D8655" w14:textId="77777777" w:rsidR="00755AEC" w:rsidRPr="00087681" w:rsidRDefault="00755AEC" w:rsidP="00755AEC">
      <w:pPr>
        <w:tabs>
          <w:tab w:val="left" w:pos="2820"/>
        </w:tabs>
        <w:autoSpaceDE w:val="0"/>
        <w:autoSpaceDN w:val="0"/>
        <w:adjustRightInd w:val="0"/>
        <w:spacing w:after="0" w:line="240" w:lineRule="auto"/>
        <w:rPr>
          <w:rFonts w:eastAsia="Times New Roman" w:cstheme="minorHAnsi"/>
          <w:sz w:val="24"/>
          <w:szCs w:val="24"/>
        </w:rPr>
      </w:pPr>
      <w:r>
        <w:rPr>
          <w:rFonts w:eastAsia="Times New Roman" w:cstheme="minorHAnsi"/>
          <w:b/>
          <w:sz w:val="24"/>
          <w:szCs w:val="24"/>
        </w:rPr>
        <w:t xml:space="preserve">                 </w:t>
      </w:r>
      <w:r w:rsidRPr="00087681">
        <w:rPr>
          <w:rFonts w:eastAsia="Times New Roman" w:cstheme="minorHAnsi"/>
          <w:b/>
          <w:sz w:val="24"/>
          <w:szCs w:val="24"/>
        </w:rPr>
        <w:t>(</w:t>
      </w:r>
      <w:r w:rsidRPr="00087681">
        <w:rPr>
          <w:rFonts w:eastAsia="Times New Roman" w:cstheme="minorHAnsi"/>
          <w:sz w:val="24"/>
          <w:szCs w:val="24"/>
        </w:rPr>
        <w:t>Learning Leaders: A Strategy for Teachers Professional Learning, p7)</w:t>
      </w:r>
    </w:p>
    <w:p w14:paraId="28C75774" w14:textId="77777777" w:rsidR="00755AEC" w:rsidRPr="00087681" w:rsidRDefault="00755AEC" w:rsidP="00755AEC">
      <w:pPr>
        <w:tabs>
          <w:tab w:val="left" w:pos="2820"/>
        </w:tabs>
        <w:autoSpaceDE w:val="0"/>
        <w:autoSpaceDN w:val="0"/>
        <w:adjustRightInd w:val="0"/>
        <w:spacing w:after="0" w:line="240" w:lineRule="auto"/>
        <w:rPr>
          <w:rFonts w:eastAsia="Times New Roman" w:cstheme="minorHAnsi"/>
          <w:sz w:val="24"/>
          <w:szCs w:val="24"/>
        </w:rPr>
      </w:pPr>
    </w:p>
    <w:p w14:paraId="0272B843" w14:textId="77777777" w:rsidR="00755AEC" w:rsidRDefault="00755AEC" w:rsidP="00755AEC">
      <w:pPr>
        <w:tabs>
          <w:tab w:val="left" w:pos="2820"/>
        </w:tabs>
        <w:autoSpaceDE w:val="0"/>
        <w:autoSpaceDN w:val="0"/>
        <w:adjustRightInd w:val="0"/>
        <w:spacing w:after="0" w:line="240" w:lineRule="auto"/>
        <w:rPr>
          <w:rFonts w:ascii="Arial" w:eastAsia="Times New Roman" w:hAnsi="Arial" w:cs="Arial"/>
          <w:sz w:val="24"/>
          <w:szCs w:val="24"/>
        </w:rPr>
      </w:pPr>
    </w:p>
    <w:p w14:paraId="0613A1E2" w14:textId="140A6932" w:rsidR="00755AEC" w:rsidRDefault="00755AEC" w:rsidP="00755AEC">
      <w:pPr>
        <w:spacing w:after="0"/>
        <w:rPr>
          <w:color w:val="0070C0"/>
          <w:sz w:val="28"/>
          <w:szCs w:val="28"/>
        </w:rPr>
      </w:pPr>
      <w:r w:rsidRPr="006A41F2">
        <w:rPr>
          <w:color w:val="0070C0"/>
          <w:sz w:val="28"/>
          <w:szCs w:val="28"/>
        </w:rPr>
        <w:t>Attendance</w:t>
      </w:r>
    </w:p>
    <w:p w14:paraId="3A360FC7" w14:textId="77777777" w:rsidR="00755AEC" w:rsidRDefault="00755AEC" w:rsidP="00755AEC">
      <w:pPr>
        <w:jc w:val="both"/>
        <w:rPr>
          <w:rFonts w:ascii="Calibri" w:hAnsi="Calibri" w:cs="Calibri"/>
          <w:color w:val="000000"/>
        </w:rPr>
      </w:pPr>
      <w:r>
        <w:rPr>
          <w:rFonts w:ascii="Calibri" w:hAnsi="Calibri" w:cs="Calibri"/>
          <w:color w:val="000000"/>
        </w:rPr>
        <w:t>As you are undertaking a professional degree it is important that students attend all timetabled classes. Students who fail to satisfy attendance requirements will be referred to the Module Co-coordinator and if their attendance is deemed to compromise satisfactory completion of the module, they will be referred to the Board of Examiners who may decide that the module cannot be passed given the poor level of attendance. It is therefore essential that full attendance is achieved and where unavoidable absences take place due to illness or other recognized extenuating circumstances, students must use the existing Student Absence procedure so that this can be considered when Boards of Examiners are reviewing attendance. </w:t>
      </w:r>
    </w:p>
    <w:p w14:paraId="47082A5E" w14:textId="77777777" w:rsidR="00755AEC" w:rsidRDefault="00755AEC" w:rsidP="00755AEC">
      <w:pPr>
        <w:jc w:val="both"/>
        <w:rPr>
          <w:rFonts w:ascii="Calibri" w:hAnsi="Calibri" w:cs="Calibri"/>
          <w:color w:val="000000"/>
        </w:rPr>
      </w:pPr>
      <w:r>
        <w:rPr>
          <w:rFonts w:ascii="Calibri" w:hAnsi="Calibri" w:cs="Calibri"/>
          <w:color w:val="000000"/>
        </w:rPr>
        <w:t>Students should inform themselves of procedures to report medical absences or absences due to special circumstances and such submissions will be considered by the Board of Examiners. However, students should note that medical and permitted absences do not automatically lower the attendance threshold. The link to relevant forms can be found here:</w:t>
      </w:r>
      <w:r>
        <w:rPr>
          <w:rStyle w:val="apple-converted-space"/>
          <w:rFonts w:ascii="Calibri" w:hAnsi="Calibri" w:cs="Calibri"/>
          <w:color w:val="000000"/>
        </w:rPr>
        <w:t> </w:t>
      </w:r>
      <w:r>
        <w:rPr>
          <w:rFonts w:ascii="Calibri" w:hAnsi="Calibri" w:cs="Calibri"/>
          <w:color w:val="000000"/>
        </w:rPr>
        <w:t> </w:t>
      </w:r>
    </w:p>
    <w:p w14:paraId="1F4E2B9F" w14:textId="77777777" w:rsidR="00755AEC" w:rsidRDefault="007C0721" w:rsidP="00755AEC">
      <w:pPr>
        <w:jc w:val="both"/>
        <w:rPr>
          <w:rFonts w:ascii="Calibri" w:hAnsi="Calibri" w:cs="Calibri"/>
          <w:color w:val="000000"/>
        </w:rPr>
      </w:pPr>
      <w:hyperlink r:id="rId23" w:tooltip="Original URL:&#10;https://stran.sharepoint.com/sites/StranmillisStudentIntranet/SitePages/Exceptional-Circumstances.aspx&#10;&#10;Click to follow link." w:history="1">
        <w:r w:rsidR="00755AEC">
          <w:rPr>
            <w:rStyle w:val="Hyperlink"/>
            <w:rFonts w:ascii="Calibri" w:hAnsi="Calibri" w:cs="Calibri"/>
          </w:rPr>
          <w:t>https://stran.sharepoint.com/sites/StranmillisStudentIntranet/SitePages/Exceptional-Circumstances.aspx</w:t>
        </w:r>
      </w:hyperlink>
      <w:r w:rsidR="00755AEC">
        <w:rPr>
          <w:rStyle w:val="apple-converted-space"/>
          <w:rFonts w:ascii="Calibri" w:hAnsi="Calibri" w:cs="Calibri"/>
          <w:color w:val="000000"/>
        </w:rPr>
        <w:t> </w:t>
      </w:r>
      <w:r w:rsidR="00755AEC">
        <w:rPr>
          <w:rFonts w:ascii="Calibri" w:hAnsi="Calibri" w:cs="Calibri"/>
          <w:color w:val="000000"/>
        </w:rPr>
        <w:t> </w:t>
      </w:r>
    </w:p>
    <w:p w14:paraId="14EC3394" w14:textId="77777777" w:rsidR="00755AEC" w:rsidRDefault="00755AEC" w:rsidP="00755AEC">
      <w:pPr>
        <w:spacing w:after="0"/>
        <w:rPr>
          <w:color w:val="0070C0"/>
          <w:sz w:val="28"/>
          <w:szCs w:val="28"/>
        </w:rPr>
      </w:pPr>
    </w:p>
    <w:p w14:paraId="44836CD0" w14:textId="77777777" w:rsidR="00755AEC" w:rsidRDefault="00755AEC" w:rsidP="00755AEC">
      <w:pPr>
        <w:spacing w:after="0"/>
        <w:jc w:val="both"/>
      </w:pPr>
      <w:r>
        <w:rPr>
          <w:color w:val="0070C0"/>
          <w:sz w:val="28"/>
          <w:szCs w:val="28"/>
        </w:rPr>
        <w:t>Assignment s</w:t>
      </w:r>
      <w:r w:rsidRPr="00BD25C8">
        <w:rPr>
          <w:color w:val="0070C0"/>
          <w:sz w:val="28"/>
          <w:szCs w:val="28"/>
        </w:rPr>
        <w:t>ubmission</w:t>
      </w:r>
      <w:r>
        <w:t xml:space="preserve"> </w:t>
      </w:r>
    </w:p>
    <w:p w14:paraId="00F23C50" w14:textId="77777777" w:rsidR="00755AEC" w:rsidRDefault="00755AEC" w:rsidP="00755AEC">
      <w:pPr>
        <w:spacing w:after="0"/>
      </w:pPr>
      <w:r>
        <w:t xml:space="preserve">Coursework assignments are to be submitted via Canvas on or before the stipulated deadlines. Individual lecturers will provide specific detail in relation to the nature of the respective submissions. </w:t>
      </w:r>
    </w:p>
    <w:p w14:paraId="680066E2" w14:textId="77777777" w:rsidR="00755AEC" w:rsidRDefault="00755AEC" w:rsidP="00755AEC">
      <w:pPr>
        <w:spacing w:after="0"/>
      </w:pPr>
    </w:p>
    <w:p w14:paraId="7277D12E" w14:textId="77777777" w:rsidR="00755AEC" w:rsidRDefault="00755AEC" w:rsidP="00755AEC">
      <w:pPr>
        <w:tabs>
          <w:tab w:val="left" w:pos="6379"/>
        </w:tabs>
        <w:jc w:val="both"/>
        <w:rPr>
          <w:rFonts w:cs="Arial"/>
          <w:bCs/>
          <w:color w:val="0070C0"/>
          <w:sz w:val="28"/>
          <w:szCs w:val="28"/>
        </w:rPr>
      </w:pPr>
      <w:r>
        <w:rPr>
          <w:rFonts w:cs="Arial"/>
          <w:bCs/>
          <w:color w:val="0070C0"/>
          <w:sz w:val="28"/>
          <w:szCs w:val="28"/>
        </w:rPr>
        <w:t>Late submission</w:t>
      </w:r>
    </w:p>
    <w:p w14:paraId="79A0B849" w14:textId="77777777" w:rsidR="00755AEC" w:rsidRDefault="00755AEC" w:rsidP="00755AEC">
      <w:pPr>
        <w:tabs>
          <w:tab w:val="left" w:pos="6379"/>
        </w:tabs>
        <w:jc w:val="both"/>
        <w:rPr>
          <w:rFonts w:cs="Arial"/>
        </w:rPr>
      </w:pPr>
      <w:r w:rsidRPr="00DA387D">
        <w:rPr>
          <w:rFonts w:cs="Arial"/>
        </w:rPr>
        <w:t>Continuous assessment/coursework submitted after the deadline will be penalised at the rate of 5% of the total marks available for each calendar day late up to a maximum of five calendar</w:t>
      </w:r>
      <w:r>
        <w:rPr>
          <w:rFonts w:cs="Arial"/>
        </w:rPr>
        <w:t xml:space="preserve"> </w:t>
      </w:r>
      <w:r w:rsidRPr="00DA387D">
        <w:rPr>
          <w:rFonts w:cs="Arial"/>
        </w:rPr>
        <w:t>days, after which a mark of zero shall be awarded</w:t>
      </w:r>
      <w:r>
        <w:rPr>
          <w:rFonts w:cs="Arial"/>
        </w:rPr>
        <w:t>.  The example below</w:t>
      </w:r>
      <w:r w:rsidRPr="00DA387D">
        <w:rPr>
          <w:rFonts w:cs="Arial"/>
        </w:rPr>
        <w:t xml:space="preserve"> </w:t>
      </w:r>
      <w:r>
        <w:rPr>
          <w:rFonts w:cs="Arial"/>
        </w:rPr>
        <w:t>illustrates this.</w:t>
      </w:r>
    </w:p>
    <w:p w14:paraId="25CABBFC" w14:textId="77777777" w:rsidR="00755AEC" w:rsidRDefault="00755AEC" w:rsidP="00755AEC">
      <w:pPr>
        <w:tabs>
          <w:tab w:val="left" w:pos="6379"/>
        </w:tabs>
        <w:jc w:val="both"/>
        <w:rPr>
          <w:rFonts w:cs="Arial"/>
        </w:rPr>
      </w:pPr>
      <w:r>
        <w:rPr>
          <w:rFonts w:cs="Arial"/>
        </w:rPr>
        <w:t>Example of work due on Thursday 16</w:t>
      </w:r>
      <w:r w:rsidRPr="001A0D0E">
        <w:rPr>
          <w:rFonts w:cs="Arial"/>
          <w:vertAlign w:val="superscript"/>
        </w:rPr>
        <w:t>th</w:t>
      </w:r>
      <w:r>
        <w:rPr>
          <w:rFonts w:cs="Arial"/>
        </w:rPr>
        <w:t xml:space="preserve"> December 5pm:</w:t>
      </w:r>
    </w:p>
    <w:tbl>
      <w:tblPr>
        <w:tblStyle w:val="TableGrid"/>
        <w:tblW w:w="0" w:type="auto"/>
        <w:tblLook w:val="04A0" w:firstRow="1" w:lastRow="0" w:firstColumn="1" w:lastColumn="0" w:noHBand="0" w:noVBand="1"/>
      </w:tblPr>
      <w:tblGrid>
        <w:gridCol w:w="3964"/>
        <w:gridCol w:w="4678"/>
      </w:tblGrid>
      <w:tr w:rsidR="00755AEC" w14:paraId="5A07D6A2" w14:textId="77777777">
        <w:tc>
          <w:tcPr>
            <w:tcW w:w="3964" w:type="dxa"/>
          </w:tcPr>
          <w:p w14:paraId="6D9A88F0" w14:textId="77777777" w:rsidR="00755AEC" w:rsidRDefault="00755AEC">
            <w:pPr>
              <w:tabs>
                <w:tab w:val="left" w:pos="6379"/>
              </w:tabs>
              <w:jc w:val="both"/>
              <w:rPr>
                <w:rFonts w:cs="Arial"/>
              </w:rPr>
            </w:pPr>
            <w:r>
              <w:rPr>
                <w:rFonts w:cs="Arial"/>
              </w:rPr>
              <w:t>Work submitted before Thu 16</w:t>
            </w:r>
            <w:r w:rsidRPr="001A0D0E">
              <w:rPr>
                <w:rFonts w:cs="Arial"/>
                <w:vertAlign w:val="superscript"/>
              </w:rPr>
              <w:t>th</w:t>
            </w:r>
            <w:r>
              <w:rPr>
                <w:rFonts w:cs="Arial"/>
              </w:rPr>
              <w:t xml:space="preserve"> at 5pm </w:t>
            </w:r>
          </w:p>
        </w:tc>
        <w:tc>
          <w:tcPr>
            <w:tcW w:w="4678" w:type="dxa"/>
          </w:tcPr>
          <w:p w14:paraId="5C844996" w14:textId="77777777" w:rsidR="00755AEC" w:rsidRDefault="00755AEC">
            <w:pPr>
              <w:tabs>
                <w:tab w:val="left" w:pos="6379"/>
              </w:tabs>
              <w:jc w:val="both"/>
              <w:rPr>
                <w:rFonts w:cs="Arial"/>
              </w:rPr>
            </w:pPr>
            <w:r>
              <w:rPr>
                <w:rFonts w:cs="Arial"/>
              </w:rPr>
              <w:t xml:space="preserve">Full mark awarded </w:t>
            </w:r>
          </w:p>
        </w:tc>
      </w:tr>
      <w:tr w:rsidR="00755AEC" w14:paraId="60729B09" w14:textId="77777777">
        <w:tc>
          <w:tcPr>
            <w:tcW w:w="3964" w:type="dxa"/>
          </w:tcPr>
          <w:p w14:paraId="79C1E834" w14:textId="77777777" w:rsidR="00755AEC" w:rsidRDefault="00755AEC">
            <w:pPr>
              <w:tabs>
                <w:tab w:val="left" w:pos="6379"/>
              </w:tabs>
              <w:jc w:val="both"/>
              <w:rPr>
                <w:rFonts w:cs="Arial"/>
              </w:rPr>
            </w:pPr>
            <w:r>
              <w:rPr>
                <w:rFonts w:cs="Arial"/>
              </w:rPr>
              <w:t>Work submitted between Thu 16</w:t>
            </w:r>
            <w:r w:rsidRPr="001A0D0E">
              <w:rPr>
                <w:rFonts w:cs="Arial"/>
                <w:vertAlign w:val="superscript"/>
              </w:rPr>
              <w:t>th</w:t>
            </w:r>
            <w:r>
              <w:rPr>
                <w:rFonts w:cs="Arial"/>
              </w:rPr>
              <w:t xml:space="preserve"> at 5pm and Fri 17</w:t>
            </w:r>
            <w:r w:rsidRPr="001A0D0E">
              <w:rPr>
                <w:rFonts w:cs="Arial"/>
                <w:vertAlign w:val="superscript"/>
              </w:rPr>
              <w:t>th</w:t>
            </w:r>
            <w:r>
              <w:rPr>
                <w:rFonts w:cs="Arial"/>
              </w:rPr>
              <w:t xml:space="preserve"> at 5pm</w:t>
            </w:r>
          </w:p>
        </w:tc>
        <w:tc>
          <w:tcPr>
            <w:tcW w:w="4678" w:type="dxa"/>
          </w:tcPr>
          <w:p w14:paraId="1EF60D8D" w14:textId="77777777" w:rsidR="00755AEC" w:rsidRDefault="00755AEC">
            <w:pPr>
              <w:tabs>
                <w:tab w:val="left" w:pos="6379"/>
              </w:tabs>
              <w:jc w:val="both"/>
              <w:rPr>
                <w:rFonts w:cs="Arial"/>
              </w:rPr>
            </w:pPr>
            <w:r>
              <w:rPr>
                <w:rFonts w:cs="Arial"/>
              </w:rPr>
              <w:t>A deduction of 5 % will be applied</w:t>
            </w:r>
          </w:p>
        </w:tc>
      </w:tr>
      <w:tr w:rsidR="00755AEC" w14:paraId="30B69C31" w14:textId="77777777">
        <w:tc>
          <w:tcPr>
            <w:tcW w:w="3964" w:type="dxa"/>
          </w:tcPr>
          <w:p w14:paraId="27B286AE" w14:textId="77777777" w:rsidR="00755AEC" w:rsidRDefault="00755AEC">
            <w:pPr>
              <w:tabs>
                <w:tab w:val="left" w:pos="6379"/>
              </w:tabs>
              <w:jc w:val="both"/>
              <w:rPr>
                <w:rFonts w:cs="Arial"/>
              </w:rPr>
            </w:pPr>
            <w:r>
              <w:rPr>
                <w:rFonts w:cs="Arial"/>
              </w:rPr>
              <w:t>Work submitted between Fri 17</w:t>
            </w:r>
            <w:r w:rsidRPr="001A0D0E">
              <w:rPr>
                <w:rFonts w:cs="Arial"/>
                <w:vertAlign w:val="superscript"/>
              </w:rPr>
              <w:t>th</w:t>
            </w:r>
            <w:r>
              <w:rPr>
                <w:rFonts w:cs="Arial"/>
              </w:rPr>
              <w:t xml:space="preserve"> at 5pm and Sat 18</w:t>
            </w:r>
            <w:r w:rsidRPr="001A0D0E">
              <w:rPr>
                <w:rFonts w:cs="Arial"/>
                <w:vertAlign w:val="superscript"/>
              </w:rPr>
              <w:t>th</w:t>
            </w:r>
            <w:r>
              <w:rPr>
                <w:rFonts w:cs="Arial"/>
              </w:rPr>
              <w:t xml:space="preserve"> at 5pm</w:t>
            </w:r>
          </w:p>
        </w:tc>
        <w:tc>
          <w:tcPr>
            <w:tcW w:w="4678" w:type="dxa"/>
          </w:tcPr>
          <w:p w14:paraId="06E595F5" w14:textId="77777777" w:rsidR="00755AEC" w:rsidRDefault="00755AEC">
            <w:pPr>
              <w:tabs>
                <w:tab w:val="left" w:pos="6379"/>
              </w:tabs>
              <w:jc w:val="both"/>
              <w:rPr>
                <w:rFonts w:cs="Arial"/>
              </w:rPr>
            </w:pPr>
            <w:r>
              <w:rPr>
                <w:rFonts w:cs="Arial"/>
              </w:rPr>
              <w:t>A deduction of 10 % will be applied</w:t>
            </w:r>
          </w:p>
        </w:tc>
      </w:tr>
      <w:tr w:rsidR="00755AEC" w14:paraId="0090EA39" w14:textId="77777777">
        <w:tc>
          <w:tcPr>
            <w:tcW w:w="3964" w:type="dxa"/>
          </w:tcPr>
          <w:p w14:paraId="6892C283" w14:textId="77777777" w:rsidR="00755AEC" w:rsidRDefault="00755AEC">
            <w:pPr>
              <w:tabs>
                <w:tab w:val="left" w:pos="6379"/>
              </w:tabs>
              <w:jc w:val="both"/>
              <w:rPr>
                <w:rFonts w:cs="Arial"/>
              </w:rPr>
            </w:pPr>
            <w:r>
              <w:rPr>
                <w:rFonts w:cs="Arial"/>
              </w:rPr>
              <w:t>Work submitted between Sat 18</w:t>
            </w:r>
            <w:r w:rsidRPr="001A0D0E">
              <w:rPr>
                <w:rFonts w:cs="Arial"/>
                <w:vertAlign w:val="superscript"/>
              </w:rPr>
              <w:t>th</w:t>
            </w:r>
            <w:r>
              <w:rPr>
                <w:rFonts w:cs="Arial"/>
              </w:rPr>
              <w:t xml:space="preserve"> at 5pm and Sun 19</w:t>
            </w:r>
            <w:r w:rsidRPr="001A0D0E">
              <w:rPr>
                <w:rFonts w:cs="Arial"/>
                <w:vertAlign w:val="superscript"/>
              </w:rPr>
              <w:t>th</w:t>
            </w:r>
            <w:r>
              <w:rPr>
                <w:rFonts w:cs="Arial"/>
              </w:rPr>
              <w:t xml:space="preserve"> at 5pm</w:t>
            </w:r>
          </w:p>
        </w:tc>
        <w:tc>
          <w:tcPr>
            <w:tcW w:w="4678" w:type="dxa"/>
          </w:tcPr>
          <w:p w14:paraId="613D1D10" w14:textId="77777777" w:rsidR="00755AEC" w:rsidRDefault="00755AEC">
            <w:pPr>
              <w:tabs>
                <w:tab w:val="left" w:pos="6379"/>
              </w:tabs>
              <w:jc w:val="both"/>
              <w:rPr>
                <w:rFonts w:cs="Arial"/>
              </w:rPr>
            </w:pPr>
            <w:r>
              <w:rPr>
                <w:rFonts w:cs="Arial"/>
              </w:rPr>
              <w:t>A deduction of 15 % will be applied</w:t>
            </w:r>
          </w:p>
        </w:tc>
      </w:tr>
      <w:tr w:rsidR="00755AEC" w14:paraId="70F5052A" w14:textId="77777777">
        <w:tc>
          <w:tcPr>
            <w:tcW w:w="3964" w:type="dxa"/>
          </w:tcPr>
          <w:p w14:paraId="52764667" w14:textId="77777777" w:rsidR="00755AEC" w:rsidRDefault="00755AEC">
            <w:pPr>
              <w:tabs>
                <w:tab w:val="left" w:pos="6379"/>
              </w:tabs>
              <w:jc w:val="both"/>
              <w:rPr>
                <w:rFonts w:cs="Arial"/>
              </w:rPr>
            </w:pPr>
            <w:r>
              <w:rPr>
                <w:rFonts w:cs="Arial"/>
              </w:rPr>
              <w:t>Work submitted between Sun 19</w:t>
            </w:r>
            <w:r w:rsidRPr="001A0D0E">
              <w:rPr>
                <w:rFonts w:cs="Arial"/>
                <w:vertAlign w:val="superscript"/>
              </w:rPr>
              <w:t>th</w:t>
            </w:r>
            <w:r>
              <w:rPr>
                <w:rFonts w:cs="Arial"/>
              </w:rPr>
              <w:t xml:space="preserve"> at 5pm and Mon 20</w:t>
            </w:r>
            <w:r w:rsidRPr="001A0D0E">
              <w:rPr>
                <w:rFonts w:cs="Arial"/>
                <w:vertAlign w:val="superscript"/>
              </w:rPr>
              <w:t>th</w:t>
            </w:r>
            <w:r>
              <w:rPr>
                <w:rFonts w:cs="Arial"/>
              </w:rPr>
              <w:t xml:space="preserve"> at 5pm</w:t>
            </w:r>
          </w:p>
        </w:tc>
        <w:tc>
          <w:tcPr>
            <w:tcW w:w="4678" w:type="dxa"/>
          </w:tcPr>
          <w:p w14:paraId="1E77B204" w14:textId="77777777" w:rsidR="00755AEC" w:rsidRDefault="00755AEC">
            <w:pPr>
              <w:tabs>
                <w:tab w:val="left" w:pos="6379"/>
              </w:tabs>
              <w:jc w:val="both"/>
              <w:rPr>
                <w:rFonts w:cs="Arial"/>
              </w:rPr>
            </w:pPr>
            <w:r>
              <w:rPr>
                <w:rFonts w:cs="Arial"/>
              </w:rPr>
              <w:t>A deduction of 20 % will be applied</w:t>
            </w:r>
          </w:p>
        </w:tc>
      </w:tr>
      <w:tr w:rsidR="00755AEC" w14:paraId="0CAD84C8" w14:textId="77777777">
        <w:tc>
          <w:tcPr>
            <w:tcW w:w="3964" w:type="dxa"/>
          </w:tcPr>
          <w:p w14:paraId="02D40191" w14:textId="77777777" w:rsidR="00755AEC" w:rsidRDefault="00755AEC">
            <w:pPr>
              <w:tabs>
                <w:tab w:val="left" w:pos="6379"/>
              </w:tabs>
              <w:jc w:val="both"/>
              <w:rPr>
                <w:rFonts w:cs="Arial"/>
              </w:rPr>
            </w:pPr>
            <w:r>
              <w:rPr>
                <w:rFonts w:cs="Arial"/>
              </w:rPr>
              <w:t>Work submitted after Mon 20</w:t>
            </w:r>
            <w:r w:rsidRPr="001A0D0E">
              <w:rPr>
                <w:rFonts w:cs="Arial"/>
                <w:vertAlign w:val="superscript"/>
              </w:rPr>
              <w:t>th</w:t>
            </w:r>
            <w:r>
              <w:rPr>
                <w:rFonts w:cs="Arial"/>
              </w:rPr>
              <w:t xml:space="preserve"> at 5pm</w:t>
            </w:r>
          </w:p>
        </w:tc>
        <w:tc>
          <w:tcPr>
            <w:tcW w:w="4678" w:type="dxa"/>
          </w:tcPr>
          <w:p w14:paraId="1A4CBAF8" w14:textId="77777777" w:rsidR="00755AEC" w:rsidRDefault="00755AEC">
            <w:pPr>
              <w:tabs>
                <w:tab w:val="left" w:pos="6379"/>
              </w:tabs>
              <w:jc w:val="both"/>
              <w:rPr>
                <w:rFonts w:cs="Arial"/>
              </w:rPr>
            </w:pPr>
            <w:r>
              <w:rPr>
                <w:rFonts w:cs="Arial"/>
              </w:rPr>
              <w:t xml:space="preserve">A mark of zero recorded  </w:t>
            </w:r>
          </w:p>
        </w:tc>
      </w:tr>
    </w:tbl>
    <w:p w14:paraId="77CB981D" w14:textId="77777777" w:rsidR="00755AEC" w:rsidRDefault="00755AEC" w:rsidP="00755AEC">
      <w:pPr>
        <w:tabs>
          <w:tab w:val="left" w:pos="6379"/>
        </w:tabs>
        <w:jc w:val="both"/>
        <w:rPr>
          <w:rFonts w:cs="Arial"/>
        </w:rPr>
      </w:pPr>
    </w:p>
    <w:p w14:paraId="589777DC" w14:textId="77777777" w:rsidR="00755AEC" w:rsidRDefault="00755AEC" w:rsidP="00755AEC">
      <w:pPr>
        <w:tabs>
          <w:tab w:val="left" w:pos="6379"/>
        </w:tabs>
        <w:jc w:val="both"/>
        <w:rPr>
          <w:rFonts w:cs="Arial"/>
        </w:rPr>
      </w:pPr>
      <w:r w:rsidRPr="00EE4358">
        <w:rPr>
          <w:rFonts w:cs="Arial"/>
        </w:rPr>
        <w:t>This excludes University closure days.</w:t>
      </w:r>
      <w:r w:rsidRPr="00DA387D">
        <w:rPr>
          <w:rFonts w:cs="Arial"/>
        </w:rPr>
        <w:t xml:space="preserve"> </w:t>
      </w:r>
    </w:p>
    <w:p w14:paraId="45DE1F58" w14:textId="77777777" w:rsidR="00755AEC" w:rsidRDefault="00755AEC" w:rsidP="00755AEC">
      <w:pPr>
        <w:tabs>
          <w:tab w:val="left" w:pos="6379"/>
        </w:tabs>
        <w:jc w:val="both"/>
        <w:rPr>
          <w:rFonts w:cs="Arial"/>
        </w:rPr>
      </w:pPr>
      <w:r w:rsidRPr="00DA387D">
        <w:rPr>
          <w:rFonts w:cs="Arial"/>
        </w:rPr>
        <w:t>The late penalty will apply to the continuous assessment/coursework component mark only and not to the overall module mark.</w:t>
      </w:r>
      <w:r>
        <w:rPr>
          <w:rFonts w:cs="Arial"/>
        </w:rPr>
        <w:t xml:space="preserve">  </w:t>
      </w:r>
    </w:p>
    <w:p w14:paraId="53DA8CF3" w14:textId="77777777" w:rsidR="002F62DB" w:rsidRDefault="002F62DB" w:rsidP="00755AEC">
      <w:pPr>
        <w:tabs>
          <w:tab w:val="left" w:pos="6379"/>
        </w:tabs>
        <w:jc w:val="both"/>
        <w:rPr>
          <w:rFonts w:cs="Arial"/>
          <w:b/>
          <w:bCs/>
        </w:rPr>
      </w:pPr>
    </w:p>
    <w:p w14:paraId="75654670" w14:textId="3386C259" w:rsidR="00755AEC" w:rsidRPr="006906CC" w:rsidRDefault="00755AEC" w:rsidP="00755AEC">
      <w:pPr>
        <w:tabs>
          <w:tab w:val="left" w:pos="6379"/>
        </w:tabs>
        <w:jc w:val="both"/>
        <w:rPr>
          <w:rFonts w:cs="Arial"/>
          <w:b/>
          <w:bCs/>
        </w:rPr>
      </w:pPr>
      <w:r w:rsidRPr="006906CC">
        <w:rPr>
          <w:rFonts w:cs="Arial"/>
          <w:b/>
          <w:bCs/>
        </w:rPr>
        <w:t>Exemptions</w:t>
      </w:r>
    </w:p>
    <w:p w14:paraId="494C1DDD" w14:textId="77777777" w:rsidR="00755AEC" w:rsidRDefault="00755AEC" w:rsidP="00755AEC">
      <w:pPr>
        <w:tabs>
          <w:tab w:val="left" w:pos="6379"/>
        </w:tabs>
        <w:jc w:val="both"/>
        <w:rPr>
          <w:rFonts w:cs="Arial"/>
        </w:rPr>
      </w:pPr>
      <w:r w:rsidRPr="00DA387D">
        <w:rPr>
          <w:rFonts w:cs="Arial"/>
        </w:rPr>
        <w:t>Exemptions shall be granted only if there are exceptional circumstances, and where the student has made a case in writing</w:t>
      </w:r>
      <w:r>
        <w:rPr>
          <w:rFonts w:cs="Arial"/>
        </w:rPr>
        <w:t xml:space="preserve"> using the appropriate form and with appropriate supporting evidence if required (available </w:t>
      </w:r>
      <w:hyperlink r:id="rId24" w:history="1">
        <w:r w:rsidRPr="00DA387D">
          <w:rPr>
            <w:rStyle w:val="Hyperlink"/>
            <w:rFonts w:cs="Arial"/>
          </w:rPr>
          <w:t>here</w:t>
        </w:r>
      </w:hyperlink>
      <w:r>
        <w:rPr>
          <w:rFonts w:cs="Arial"/>
        </w:rPr>
        <w:t>)</w:t>
      </w:r>
      <w:r w:rsidRPr="00DA387D">
        <w:rPr>
          <w:rFonts w:cs="Arial"/>
        </w:rPr>
        <w:t xml:space="preserve"> </w:t>
      </w:r>
      <w:r>
        <w:rPr>
          <w:rFonts w:cs="Arial"/>
        </w:rPr>
        <w:t xml:space="preserve">by email </w:t>
      </w:r>
      <w:r w:rsidRPr="00DA387D">
        <w:rPr>
          <w:rFonts w:cs="Arial"/>
        </w:rPr>
        <w:t xml:space="preserve">to </w:t>
      </w:r>
      <w:hyperlink r:id="rId25" w:history="1">
        <w:r w:rsidRPr="00C82F73">
          <w:rPr>
            <w:rStyle w:val="Hyperlink"/>
            <w:rFonts w:cs="Arial"/>
          </w:rPr>
          <w:t>student-absence@stran.ac.uk</w:t>
        </w:r>
      </w:hyperlink>
      <w:r>
        <w:rPr>
          <w:rFonts w:cs="Arial"/>
        </w:rPr>
        <w:t xml:space="preserve"> </w:t>
      </w:r>
      <w:r w:rsidRPr="00DA387D">
        <w:rPr>
          <w:rFonts w:cs="Arial"/>
        </w:rPr>
        <w:t xml:space="preserve"> within three working days of the deadline for submission or where a concession has been agreed on the grounds of a student’s disability. A list of guidelines on acceptable exceptional circumstances is contained in the </w:t>
      </w:r>
      <w:hyperlink r:id="rId26" w:history="1">
        <w:r w:rsidRPr="00DA387D">
          <w:rPr>
            <w:rStyle w:val="Hyperlink"/>
            <w:rFonts w:cs="Arial"/>
          </w:rPr>
          <w:t>Guidelines on Exceptional Circumstances</w:t>
        </w:r>
      </w:hyperlink>
      <w:r w:rsidRPr="00DA387D">
        <w:rPr>
          <w:rFonts w:cs="Arial"/>
        </w:rPr>
        <w:t xml:space="preserve">.  Extensions to deadlines shall be proportionate to the impact of the exceptional circumstances. </w:t>
      </w:r>
    </w:p>
    <w:p w14:paraId="082285C6" w14:textId="77777777" w:rsidR="00755AEC" w:rsidRDefault="00755AEC" w:rsidP="00755AEC">
      <w:pPr>
        <w:spacing w:after="0"/>
        <w:rPr>
          <w:rFonts w:cs="Arial"/>
        </w:rPr>
      </w:pPr>
    </w:p>
    <w:p w14:paraId="253DDA3B" w14:textId="77777777" w:rsidR="0040413E" w:rsidRDefault="0040413E" w:rsidP="00755AEC">
      <w:pPr>
        <w:spacing w:after="0"/>
        <w:rPr>
          <w:color w:val="0070C0"/>
          <w:sz w:val="28"/>
          <w:szCs w:val="28"/>
        </w:rPr>
      </w:pPr>
    </w:p>
    <w:p w14:paraId="333D3A17" w14:textId="77777777" w:rsidR="0040413E" w:rsidRDefault="0040413E" w:rsidP="00755AEC">
      <w:pPr>
        <w:spacing w:after="0"/>
        <w:rPr>
          <w:color w:val="0070C0"/>
          <w:sz w:val="28"/>
          <w:szCs w:val="28"/>
        </w:rPr>
      </w:pPr>
    </w:p>
    <w:p w14:paraId="6B753977" w14:textId="77777777" w:rsidR="00EA59E5" w:rsidRDefault="00EA59E5" w:rsidP="00755AEC">
      <w:pPr>
        <w:spacing w:after="0"/>
        <w:rPr>
          <w:color w:val="0070C0"/>
          <w:sz w:val="28"/>
          <w:szCs w:val="28"/>
        </w:rPr>
      </w:pPr>
    </w:p>
    <w:p w14:paraId="5D12BB50" w14:textId="4AF61A35" w:rsidR="00755AEC" w:rsidRDefault="00755AEC" w:rsidP="00755AEC">
      <w:pPr>
        <w:spacing w:after="0"/>
        <w:rPr>
          <w:color w:val="0070C0"/>
          <w:sz w:val="28"/>
          <w:szCs w:val="28"/>
        </w:rPr>
      </w:pPr>
      <w:r w:rsidRPr="00345952">
        <w:rPr>
          <w:color w:val="0070C0"/>
          <w:sz w:val="28"/>
          <w:szCs w:val="28"/>
        </w:rPr>
        <w:lastRenderedPageBreak/>
        <w:t>Reading</w:t>
      </w:r>
      <w:r>
        <w:rPr>
          <w:color w:val="0070C0"/>
          <w:sz w:val="28"/>
          <w:szCs w:val="28"/>
        </w:rPr>
        <w:t>s</w:t>
      </w:r>
    </w:p>
    <w:p w14:paraId="02D389C9" w14:textId="77777777" w:rsidR="000E6E96" w:rsidRPr="00345952" w:rsidRDefault="000E6E96" w:rsidP="00755AEC">
      <w:pPr>
        <w:spacing w:after="0"/>
        <w:rPr>
          <w:color w:val="0070C0"/>
          <w:sz w:val="28"/>
          <w:szCs w:val="28"/>
        </w:rPr>
      </w:pPr>
    </w:p>
    <w:p w14:paraId="3ABD7CBC" w14:textId="1CB2479F" w:rsidR="00AE3781" w:rsidRPr="000418FD" w:rsidRDefault="00755AEC" w:rsidP="00755AEC">
      <w:pPr>
        <w:ind w:right="1592"/>
        <w:rPr>
          <w:rFonts w:cstheme="minorHAnsi"/>
          <w:b/>
          <w:sz w:val="24"/>
          <w:szCs w:val="24"/>
        </w:rPr>
      </w:pPr>
      <w:r w:rsidRPr="000418FD">
        <w:rPr>
          <w:rFonts w:cstheme="minorHAnsi"/>
          <w:b/>
          <w:sz w:val="24"/>
          <w:szCs w:val="24"/>
        </w:rPr>
        <w:t>Recommended Reading</w:t>
      </w:r>
    </w:p>
    <w:p w14:paraId="5E9C3388" w14:textId="4E4AE209" w:rsidR="00CF4096" w:rsidRDefault="00CF4096" w:rsidP="00AE3781">
      <w:pPr>
        <w:spacing w:after="0" w:line="240" w:lineRule="auto"/>
        <w:rPr>
          <w:rFonts w:eastAsia="Times New Roman" w:cstheme="minorHAnsi"/>
          <w:b/>
          <w:bCs/>
          <w:color w:val="000000"/>
          <w:sz w:val="24"/>
          <w:szCs w:val="24"/>
          <w:lang w:eastAsia="en-GB"/>
        </w:rPr>
      </w:pPr>
      <w:r w:rsidRPr="000418FD">
        <w:rPr>
          <w:rFonts w:eastAsia="Times New Roman" w:cstheme="minorHAnsi"/>
          <w:b/>
          <w:bCs/>
          <w:color w:val="000000"/>
          <w:sz w:val="24"/>
          <w:szCs w:val="24"/>
          <w:lang w:eastAsia="en-GB"/>
        </w:rPr>
        <w:t xml:space="preserve">General </w:t>
      </w:r>
      <w:r w:rsidR="00D02E6E">
        <w:rPr>
          <w:rFonts w:eastAsia="Times New Roman" w:cstheme="minorHAnsi"/>
          <w:b/>
          <w:bCs/>
          <w:color w:val="000000"/>
          <w:sz w:val="24"/>
          <w:szCs w:val="24"/>
          <w:lang w:eastAsia="en-GB"/>
        </w:rPr>
        <w:t>texts:</w:t>
      </w:r>
      <w:r w:rsidR="00924364">
        <w:rPr>
          <w:rFonts w:eastAsia="Times New Roman" w:cstheme="minorHAnsi"/>
          <w:b/>
          <w:bCs/>
          <w:color w:val="000000"/>
          <w:sz w:val="24"/>
          <w:szCs w:val="24"/>
          <w:lang w:eastAsia="en-GB"/>
        </w:rPr>
        <w:t xml:space="preserve"> </w:t>
      </w:r>
      <w:r w:rsidRPr="000418FD">
        <w:rPr>
          <w:rFonts w:eastAsia="Times New Roman" w:cstheme="minorHAnsi"/>
          <w:b/>
          <w:bCs/>
          <w:color w:val="000000"/>
          <w:sz w:val="24"/>
          <w:szCs w:val="24"/>
          <w:lang w:eastAsia="en-GB"/>
        </w:rPr>
        <w:t>teaching and learning</w:t>
      </w:r>
    </w:p>
    <w:p w14:paraId="39C071A0" w14:textId="77777777" w:rsidR="00475728" w:rsidRPr="004552D3" w:rsidRDefault="00475728" w:rsidP="00AE3781">
      <w:pPr>
        <w:spacing w:after="0" w:line="240" w:lineRule="auto"/>
        <w:rPr>
          <w:rFonts w:eastAsia="Times New Roman" w:cstheme="minorHAnsi"/>
          <w:b/>
          <w:bCs/>
          <w:color w:val="000000"/>
          <w:lang w:eastAsia="en-GB"/>
        </w:rPr>
      </w:pPr>
    </w:p>
    <w:p w14:paraId="15E7E922" w14:textId="4E15C5EE" w:rsidR="00AE3781" w:rsidRDefault="00475728" w:rsidP="00924364">
      <w:pPr>
        <w:spacing w:after="0" w:line="240" w:lineRule="auto"/>
        <w:rPr>
          <w:rFonts w:eastAsia="Times New Roman" w:cstheme="minorHAnsi"/>
          <w:color w:val="000000"/>
          <w:lang w:eastAsia="en-GB"/>
        </w:rPr>
      </w:pPr>
      <w:r w:rsidRPr="00475728">
        <w:rPr>
          <w:rFonts w:eastAsia="Times New Roman" w:cstheme="minorHAnsi"/>
          <w:color w:val="000000"/>
          <w:lang w:eastAsia="en-GB"/>
        </w:rPr>
        <w:t>Boucher, R. (2025) </w:t>
      </w:r>
      <w:r w:rsidRPr="00475728">
        <w:rPr>
          <w:rFonts w:eastAsia="Times New Roman" w:cstheme="minorHAnsi"/>
          <w:i/>
          <w:iCs/>
          <w:color w:val="000000"/>
          <w:lang w:eastAsia="en-GB"/>
        </w:rPr>
        <w:t xml:space="preserve">How to be a happy </w:t>
      </w:r>
      <w:r w:rsidRPr="004552D3">
        <w:rPr>
          <w:rFonts w:eastAsia="Times New Roman" w:cstheme="minorHAnsi"/>
          <w:i/>
          <w:iCs/>
          <w:color w:val="000000"/>
          <w:lang w:eastAsia="en-GB"/>
        </w:rPr>
        <w:t>teacher:</w:t>
      </w:r>
      <w:r w:rsidRPr="00475728">
        <w:rPr>
          <w:rFonts w:eastAsia="Times New Roman" w:cstheme="minorHAnsi"/>
          <w:i/>
          <w:iCs/>
          <w:color w:val="000000"/>
          <w:lang w:eastAsia="en-GB"/>
        </w:rPr>
        <w:t xml:space="preserve"> a practical guide to self-care and wellbeing in the classroom and beyond</w:t>
      </w:r>
      <w:r w:rsidRPr="00475728">
        <w:rPr>
          <w:rFonts w:eastAsia="Times New Roman" w:cstheme="minorHAnsi"/>
          <w:color w:val="000000"/>
          <w:lang w:eastAsia="en-GB"/>
        </w:rPr>
        <w:t>. Abingdon, Oxon: Routledge, Taylor &amp; Francis Group.</w:t>
      </w:r>
      <w:r w:rsidR="00FF12BD" w:rsidRPr="004552D3">
        <w:t xml:space="preserve"> </w:t>
      </w:r>
      <w:hyperlink r:id="rId27" w:history="1">
        <w:r w:rsidR="00FF12BD" w:rsidRPr="004552D3">
          <w:rPr>
            <w:rStyle w:val="Hyperlink"/>
            <w:rFonts w:eastAsia="Times New Roman" w:cstheme="minorHAnsi"/>
            <w:lang w:eastAsia="en-GB"/>
          </w:rPr>
          <w:t>https://stran.on.worldcat.org/oclc/1463680493</w:t>
        </w:r>
      </w:hyperlink>
    </w:p>
    <w:p w14:paraId="013F7FB2" w14:textId="77777777" w:rsidR="00924364" w:rsidRPr="00924364" w:rsidRDefault="00924364" w:rsidP="00924364">
      <w:pPr>
        <w:spacing w:after="0" w:line="240" w:lineRule="auto"/>
        <w:rPr>
          <w:rFonts w:eastAsia="Times New Roman" w:cstheme="minorHAnsi"/>
          <w:color w:val="000000"/>
          <w:lang w:eastAsia="en-GB"/>
        </w:rPr>
      </w:pPr>
    </w:p>
    <w:p w14:paraId="012B7E92" w14:textId="020B77CF" w:rsidR="004552D3" w:rsidRDefault="004552D3" w:rsidP="004552D3">
      <w:pPr>
        <w:spacing w:after="0" w:line="240" w:lineRule="auto"/>
        <w:rPr>
          <w:rFonts w:eastAsia="Times New Roman" w:cstheme="minorHAnsi"/>
          <w:color w:val="000000"/>
          <w:lang w:eastAsia="en-GB"/>
        </w:rPr>
      </w:pPr>
      <w:r w:rsidRPr="004552D3">
        <w:rPr>
          <w:rFonts w:eastAsia="Times New Roman" w:cstheme="minorHAnsi"/>
          <w:color w:val="000000"/>
          <w:lang w:eastAsia="en-GB"/>
        </w:rPr>
        <w:t>Carden, C. (ed.) (2022) </w:t>
      </w:r>
      <w:r w:rsidRPr="004552D3">
        <w:rPr>
          <w:rFonts w:eastAsia="Times New Roman" w:cstheme="minorHAnsi"/>
          <w:i/>
          <w:iCs/>
          <w:color w:val="000000"/>
          <w:lang w:eastAsia="en-GB"/>
        </w:rPr>
        <w:t>Primary teaching: learning &amp; teaching in primary schools today</w:t>
      </w:r>
      <w:r w:rsidRPr="004552D3">
        <w:rPr>
          <w:rFonts w:eastAsia="Times New Roman" w:cstheme="minorHAnsi"/>
          <w:color w:val="000000"/>
          <w:lang w:eastAsia="en-GB"/>
        </w:rPr>
        <w:t>. 2nd edition. London: Learning Matters.</w:t>
      </w:r>
    </w:p>
    <w:p w14:paraId="149BD7B3" w14:textId="1D3347CE" w:rsidR="004552D3" w:rsidRDefault="007C0721" w:rsidP="00924364">
      <w:pPr>
        <w:spacing w:after="0" w:line="240" w:lineRule="auto"/>
        <w:rPr>
          <w:rFonts w:eastAsia="Times New Roman" w:cstheme="minorHAnsi"/>
          <w:color w:val="000000"/>
          <w:lang w:eastAsia="en-GB"/>
        </w:rPr>
      </w:pPr>
      <w:hyperlink r:id="rId28" w:history="1">
        <w:r w:rsidR="00507447" w:rsidRPr="00507447">
          <w:rPr>
            <w:rStyle w:val="Hyperlink"/>
            <w:rFonts w:eastAsia="Times New Roman" w:cstheme="minorHAnsi"/>
            <w:lang w:eastAsia="en-GB"/>
          </w:rPr>
          <w:t>https://stran.on.worldcat.org/oclc/1314284067</w:t>
        </w:r>
      </w:hyperlink>
    </w:p>
    <w:p w14:paraId="34D345E3" w14:textId="77777777" w:rsidR="00924364" w:rsidRPr="00924364" w:rsidRDefault="00924364" w:rsidP="00924364">
      <w:pPr>
        <w:spacing w:after="0" w:line="240" w:lineRule="auto"/>
        <w:rPr>
          <w:rFonts w:eastAsia="Times New Roman" w:cstheme="minorHAnsi"/>
          <w:color w:val="000000"/>
          <w:lang w:eastAsia="en-GB"/>
        </w:rPr>
      </w:pPr>
    </w:p>
    <w:p w14:paraId="3B8A2848" w14:textId="77777777" w:rsidR="00D51B37" w:rsidRPr="00CF4096" w:rsidRDefault="00D51B37" w:rsidP="00D51B37">
      <w:pPr>
        <w:spacing w:after="0" w:line="240" w:lineRule="auto"/>
        <w:rPr>
          <w:rFonts w:eastAsia="Times New Roman" w:cstheme="minorHAnsi"/>
          <w:color w:val="000000" w:themeColor="text1"/>
          <w:lang w:eastAsia="en-GB"/>
        </w:rPr>
      </w:pPr>
      <w:r w:rsidRPr="00D51B37">
        <w:rPr>
          <w:rFonts w:eastAsia="Times New Roman" w:cstheme="minorHAnsi"/>
          <w:color w:val="000000" w:themeColor="text1"/>
          <w:lang w:eastAsia="en-GB"/>
        </w:rPr>
        <w:t>Cremin, T., Hendry, H. and Harrison, A. (eds.) (2025) </w:t>
      </w:r>
      <w:r w:rsidRPr="00D51B37">
        <w:rPr>
          <w:rFonts w:eastAsia="Times New Roman" w:cstheme="minorHAnsi"/>
          <w:i/>
          <w:iCs/>
          <w:color w:val="000000" w:themeColor="text1"/>
          <w:lang w:eastAsia="en-GB"/>
        </w:rPr>
        <w:t>Learning to teach in the primary school</w:t>
      </w:r>
      <w:r w:rsidRPr="00D51B37">
        <w:rPr>
          <w:rFonts w:eastAsia="Times New Roman" w:cstheme="minorHAnsi"/>
          <w:color w:val="000000" w:themeColor="text1"/>
          <w:lang w:eastAsia="en-GB"/>
        </w:rPr>
        <w:t>. Fifth edition. Abingdon, Oxon: Routledge.</w:t>
      </w:r>
    </w:p>
    <w:p w14:paraId="5DE5208E" w14:textId="5AD3ED3E" w:rsidR="00CF4096" w:rsidRPr="00924364" w:rsidRDefault="007C0721" w:rsidP="00924364">
      <w:pPr>
        <w:spacing w:after="0" w:line="240" w:lineRule="auto"/>
        <w:rPr>
          <w:rFonts w:eastAsia="Times New Roman" w:cstheme="minorHAnsi"/>
          <w:color w:val="4472C4" w:themeColor="accent1"/>
          <w:lang w:eastAsia="en-GB"/>
        </w:rPr>
      </w:pPr>
      <w:hyperlink r:id="rId29" w:history="1">
        <w:r w:rsidR="009F72F6" w:rsidRPr="00924364">
          <w:rPr>
            <w:rStyle w:val="Hyperlink"/>
            <w:rFonts w:eastAsia="Times New Roman" w:cstheme="minorHAnsi"/>
            <w:color w:val="4472C4" w:themeColor="accent1"/>
            <w:lang w:eastAsia="en-GB"/>
          </w:rPr>
          <w:t>https://stran.on.worldcat.org/oclc/1242743434</w:t>
        </w:r>
      </w:hyperlink>
    </w:p>
    <w:p w14:paraId="58F23B62" w14:textId="77777777" w:rsidR="00924364" w:rsidRPr="00924364" w:rsidRDefault="00924364" w:rsidP="00924364">
      <w:pPr>
        <w:spacing w:after="0" w:line="240" w:lineRule="auto"/>
        <w:rPr>
          <w:rFonts w:eastAsia="Times New Roman" w:cstheme="minorHAnsi"/>
          <w:color w:val="4472C4" w:themeColor="accent1"/>
          <w:lang w:eastAsia="en-GB"/>
        </w:rPr>
      </w:pPr>
    </w:p>
    <w:p w14:paraId="062975EA" w14:textId="77777777" w:rsidR="009A0997" w:rsidRPr="00924364" w:rsidRDefault="009A0997" w:rsidP="009A0997">
      <w:pPr>
        <w:spacing w:after="0" w:line="240" w:lineRule="auto"/>
        <w:rPr>
          <w:rFonts w:eastAsia="Times New Roman" w:cstheme="minorHAnsi"/>
          <w:color w:val="000000"/>
          <w:lang w:eastAsia="en-GB"/>
        </w:rPr>
      </w:pPr>
      <w:r w:rsidRPr="00924364">
        <w:rPr>
          <w:rFonts w:eastAsia="Times New Roman" w:cstheme="minorHAnsi"/>
          <w:color w:val="000000"/>
          <w:lang w:eastAsia="en-GB"/>
        </w:rPr>
        <w:t>Forster, C. and Eperjesi, R. (eds.) (2024) </w:t>
      </w:r>
      <w:r w:rsidRPr="00924364">
        <w:rPr>
          <w:rFonts w:eastAsia="Times New Roman" w:cstheme="minorHAnsi"/>
          <w:i/>
          <w:iCs/>
          <w:color w:val="000000"/>
          <w:lang w:eastAsia="en-GB"/>
        </w:rPr>
        <w:t>Introduction to primary school teaching</w:t>
      </w:r>
      <w:r w:rsidRPr="00924364">
        <w:rPr>
          <w:rFonts w:eastAsia="Times New Roman" w:cstheme="minorHAnsi"/>
          <w:color w:val="000000"/>
          <w:lang w:eastAsia="en-GB"/>
        </w:rPr>
        <w:t>. London: Sage.</w:t>
      </w:r>
    </w:p>
    <w:p w14:paraId="27585719" w14:textId="2A6A0D76" w:rsidR="009F3B2A" w:rsidRPr="00924364" w:rsidRDefault="007C0721" w:rsidP="009A0997">
      <w:pPr>
        <w:spacing w:after="0" w:line="240" w:lineRule="auto"/>
        <w:rPr>
          <w:rFonts w:eastAsia="Times New Roman" w:cstheme="minorHAnsi"/>
          <w:color w:val="4472C4" w:themeColor="accent1"/>
          <w:lang w:eastAsia="en-GB"/>
        </w:rPr>
      </w:pPr>
      <w:hyperlink r:id="rId30" w:history="1">
        <w:r w:rsidR="009F3B2A" w:rsidRPr="00924364">
          <w:rPr>
            <w:rStyle w:val="Hyperlink"/>
            <w:rFonts w:eastAsia="Times New Roman" w:cstheme="minorHAnsi"/>
            <w:color w:val="4472C4" w:themeColor="accent1"/>
            <w:lang w:eastAsia="en-GB"/>
          </w:rPr>
          <w:t>https://stran.on.worldcat.org/oclc/1392165656</w:t>
        </w:r>
      </w:hyperlink>
    </w:p>
    <w:p w14:paraId="2F481A82" w14:textId="77777777" w:rsidR="000F1795" w:rsidRPr="00924364" w:rsidRDefault="000F1795" w:rsidP="009A0997">
      <w:pPr>
        <w:spacing w:after="0" w:line="240" w:lineRule="auto"/>
        <w:rPr>
          <w:rFonts w:eastAsia="Times New Roman" w:cstheme="minorHAnsi"/>
          <w:color w:val="4472C4" w:themeColor="accent1"/>
          <w:lang w:eastAsia="en-GB"/>
        </w:rPr>
      </w:pPr>
    </w:p>
    <w:p w14:paraId="7E58F2F8" w14:textId="45ED244A" w:rsidR="000F1795" w:rsidRPr="00924364" w:rsidRDefault="000F1795" w:rsidP="000F1795">
      <w:pPr>
        <w:spacing w:after="0" w:line="240" w:lineRule="auto"/>
        <w:rPr>
          <w:rFonts w:eastAsia="Times New Roman" w:cstheme="minorHAnsi"/>
          <w:color w:val="000000"/>
          <w:lang w:eastAsia="en-GB"/>
        </w:rPr>
      </w:pPr>
      <w:r w:rsidRPr="00924364">
        <w:rPr>
          <w:rFonts w:eastAsia="Times New Roman" w:cstheme="minorHAnsi"/>
          <w:color w:val="000000"/>
          <w:lang w:eastAsia="en-GB"/>
        </w:rPr>
        <w:t>Glazzard, J. and Green, M. (2022) </w:t>
      </w:r>
      <w:r w:rsidRPr="00924364">
        <w:rPr>
          <w:rFonts w:eastAsia="Times New Roman" w:cstheme="minorHAnsi"/>
          <w:i/>
          <w:iCs/>
          <w:color w:val="000000"/>
          <w:lang w:eastAsia="en-GB"/>
        </w:rPr>
        <w:t>Learning to be a superhero primary teacher: core knowledge and understanding</w:t>
      </w:r>
      <w:r w:rsidRPr="00924364">
        <w:rPr>
          <w:rFonts w:eastAsia="Times New Roman" w:cstheme="minorHAnsi"/>
          <w:color w:val="000000"/>
          <w:lang w:eastAsia="en-GB"/>
        </w:rPr>
        <w:t>. Second edition. St Albans: Critical Publishing.</w:t>
      </w:r>
    </w:p>
    <w:p w14:paraId="710424E6" w14:textId="7A83531A" w:rsidR="00432E1F" w:rsidRPr="00924364" w:rsidRDefault="007C0721" w:rsidP="000F1795">
      <w:pPr>
        <w:spacing w:after="0" w:line="240" w:lineRule="auto"/>
        <w:rPr>
          <w:rFonts w:eastAsia="Times New Roman" w:cstheme="minorHAnsi"/>
          <w:color w:val="000000"/>
          <w:lang w:eastAsia="en-GB"/>
        </w:rPr>
      </w:pPr>
      <w:hyperlink r:id="rId31" w:history="1">
        <w:r w:rsidR="00432E1F" w:rsidRPr="00924364">
          <w:rPr>
            <w:rStyle w:val="Hyperlink"/>
            <w:rFonts w:eastAsia="Times New Roman" w:cstheme="minorHAnsi"/>
            <w:lang w:eastAsia="en-GB"/>
          </w:rPr>
          <w:t>https://stran.on.worldcat.org/oclc/1308483366</w:t>
        </w:r>
      </w:hyperlink>
    </w:p>
    <w:p w14:paraId="193DB2D7" w14:textId="77777777" w:rsidR="000418FD" w:rsidRPr="00924364" w:rsidRDefault="000418FD" w:rsidP="000418FD">
      <w:pPr>
        <w:spacing w:after="0" w:line="240" w:lineRule="auto"/>
        <w:rPr>
          <w:rFonts w:eastAsia="Times New Roman" w:cstheme="minorHAnsi"/>
          <w:color w:val="000000"/>
          <w:lang w:eastAsia="en-GB"/>
        </w:rPr>
      </w:pPr>
    </w:p>
    <w:p w14:paraId="6F02A829" w14:textId="03345EDE" w:rsidR="000418FD" w:rsidRPr="00924364" w:rsidRDefault="000418FD" w:rsidP="000418FD">
      <w:pPr>
        <w:spacing w:after="0" w:line="240" w:lineRule="auto"/>
        <w:rPr>
          <w:rFonts w:eastAsia="Times New Roman" w:cstheme="minorHAnsi"/>
          <w:color w:val="000000"/>
          <w:lang w:eastAsia="en-GB"/>
        </w:rPr>
      </w:pPr>
      <w:r w:rsidRPr="00924364">
        <w:rPr>
          <w:rFonts w:eastAsia="Times New Roman" w:cstheme="minorHAnsi"/>
          <w:color w:val="000000"/>
          <w:lang w:eastAsia="en-GB"/>
        </w:rPr>
        <w:t>Grigg, R. (2022) </w:t>
      </w:r>
      <w:r w:rsidRPr="00924364">
        <w:rPr>
          <w:rFonts w:eastAsia="Times New Roman" w:cstheme="minorHAnsi"/>
          <w:i/>
          <w:iCs/>
          <w:color w:val="000000"/>
          <w:lang w:eastAsia="en-GB"/>
        </w:rPr>
        <w:t xml:space="preserve">Becoming an outstanding primary school </w:t>
      </w:r>
      <w:r w:rsidR="00432E1F" w:rsidRPr="00924364">
        <w:rPr>
          <w:rFonts w:eastAsia="Times New Roman" w:cstheme="minorHAnsi"/>
          <w:i/>
          <w:iCs/>
          <w:color w:val="000000"/>
          <w:lang w:eastAsia="en-GB"/>
        </w:rPr>
        <w:t>teacher:</w:t>
      </w:r>
      <w:r w:rsidRPr="00924364">
        <w:rPr>
          <w:rFonts w:eastAsia="Times New Roman" w:cstheme="minorHAnsi"/>
          <w:i/>
          <w:iCs/>
          <w:color w:val="000000"/>
          <w:lang w:eastAsia="en-GB"/>
        </w:rPr>
        <w:t xml:space="preserve"> a journey, not a destination</w:t>
      </w:r>
      <w:r w:rsidRPr="00924364">
        <w:rPr>
          <w:rFonts w:eastAsia="Times New Roman" w:cstheme="minorHAnsi"/>
          <w:color w:val="000000"/>
          <w:lang w:eastAsia="en-GB"/>
        </w:rPr>
        <w:t>. Third edition. Abingdon, Oxon: Routledge.</w:t>
      </w:r>
    </w:p>
    <w:p w14:paraId="53FA26BA" w14:textId="77777777" w:rsidR="000418FD" w:rsidRPr="00924364" w:rsidRDefault="007C0721" w:rsidP="000418FD">
      <w:pPr>
        <w:spacing w:after="0" w:line="240" w:lineRule="auto"/>
        <w:rPr>
          <w:rFonts w:eastAsia="Times New Roman" w:cstheme="minorHAnsi"/>
          <w:color w:val="000000"/>
          <w:lang w:eastAsia="en-GB"/>
        </w:rPr>
      </w:pPr>
      <w:hyperlink r:id="rId32" w:history="1">
        <w:r w:rsidR="000418FD" w:rsidRPr="00924364">
          <w:rPr>
            <w:rStyle w:val="Hyperlink"/>
            <w:rFonts w:eastAsia="Times New Roman" w:cstheme="minorHAnsi"/>
            <w:lang w:eastAsia="en-GB"/>
          </w:rPr>
          <w:t>https://stran.on.worldcat.org/oclc/1201386680</w:t>
        </w:r>
      </w:hyperlink>
    </w:p>
    <w:p w14:paraId="0742FB96" w14:textId="77777777" w:rsidR="00C07F30" w:rsidRPr="00924364" w:rsidRDefault="00C07F30" w:rsidP="000418FD">
      <w:pPr>
        <w:spacing w:after="0" w:line="240" w:lineRule="auto"/>
        <w:rPr>
          <w:rFonts w:eastAsia="Times New Roman" w:cstheme="minorHAnsi"/>
          <w:color w:val="000000"/>
          <w:lang w:eastAsia="en-GB"/>
        </w:rPr>
      </w:pPr>
    </w:p>
    <w:p w14:paraId="29D60B73" w14:textId="77777777" w:rsidR="00C07F30" w:rsidRPr="00924364" w:rsidRDefault="00C07F30" w:rsidP="00C07F30">
      <w:pPr>
        <w:spacing w:after="0" w:line="240" w:lineRule="auto"/>
        <w:rPr>
          <w:rFonts w:eastAsia="Times New Roman" w:cstheme="minorHAnsi"/>
          <w:color w:val="000000"/>
          <w:lang w:eastAsia="en-GB"/>
        </w:rPr>
      </w:pPr>
      <w:r w:rsidRPr="00924364">
        <w:rPr>
          <w:rFonts w:eastAsia="Times New Roman" w:cstheme="minorHAnsi"/>
          <w:color w:val="000000"/>
          <w:lang w:eastAsia="en-GB"/>
        </w:rPr>
        <w:t>Knight, L. (2025) </w:t>
      </w:r>
      <w:r w:rsidRPr="00924364">
        <w:rPr>
          <w:rFonts w:eastAsia="Times New Roman" w:cstheme="minorHAnsi"/>
          <w:i/>
          <w:iCs/>
          <w:color w:val="000000"/>
          <w:lang w:eastAsia="en-GB"/>
        </w:rPr>
        <w:t>Generative AI in the classroom</w:t>
      </w:r>
      <w:r w:rsidRPr="00924364">
        <w:rPr>
          <w:rFonts w:eastAsia="Times New Roman" w:cstheme="minorHAnsi"/>
          <w:color w:val="000000"/>
          <w:lang w:eastAsia="en-GB"/>
        </w:rPr>
        <w:t>. London: Corwin.</w:t>
      </w:r>
    </w:p>
    <w:p w14:paraId="48630DEA" w14:textId="1BA75F0A" w:rsidR="00D358B7" w:rsidRPr="00924364" w:rsidRDefault="007C0721" w:rsidP="00C07F30">
      <w:pPr>
        <w:spacing w:after="0" w:line="240" w:lineRule="auto"/>
        <w:rPr>
          <w:rFonts w:eastAsia="Times New Roman" w:cstheme="minorHAnsi"/>
          <w:color w:val="000000"/>
          <w:lang w:eastAsia="en-GB"/>
        </w:rPr>
      </w:pPr>
      <w:hyperlink r:id="rId33" w:history="1">
        <w:r w:rsidR="00D358B7" w:rsidRPr="00924364">
          <w:rPr>
            <w:rStyle w:val="Hyperlink"/>
            <w:rFonts w:eastAsia="Times New Roman" w:cstheme="minorHAnsi"/>
            <w:lang w:eastAsia="en-GB"/>
          </w:rPr>
          <w:t>https://stran.on.worldcat.org/oclc/1433131207</w:t>
        </w:r>
      </w:hyperlink>
    </w:p>
    <w:p w14:paraId="76C2DF85" w14:textId="77777777" w:rsidR="00926D86" w:rsidRPr="00924364" w:rsidRDefault="00926D86" w:rsidP="00210EC0">
      <w:pPr>
        <w:spacing w:after="0" w:line="240" w:lineRule="auto"/>
        <w:rPr>
          <w:rFonts w:eastAsia="Times New Roman" w:cstheme="minorHAnsi"/>
          <w:color w:val="2F5496" w:themeColor="accent1" w:themeShade="BF"/>
          <w:lang w:eastAsia="en-GB"/>
        </w:rPr>
      </w:pPr>
    </w:p>
    <w:p w14:paraId="4D5C397B" w14:textId="77777777" w:rsidR="00926D86" w:rsidRPr="00924364" w:rsidRDefault="00926D86" w:rsidP="00926D86">
      <w:pPr>
        <w:spacing w:after="0" w:line="240" w:lineRule="auto"/>
        <w:rPr>
          <w:rFonts w:eastAsia="Times New Roman" w:cstheme="minorHAnsi"/>
          <w:color w:val="000000"/>
          <w:lang w:eastAsia="en-GB"/>
        </w:rPr>
      </w:pPr>
      <w:r w:rsidRPr="00924364">
        <w:rPr>
          <w:rFonts w:eastAsia="Times New Roman" w:cstheme="minorHAnsi"/>
          <w:color w:val="000000"/>
          <w:lang w:eastAsia="en-GB"/>
        </w:rPr>
        <w:t>Majid, N. (ed.) (2023) </w:t>
      </w:r>
      <w:r w:rsidRPr="00924364">
        <w:rPr>
          <w:rFonts w:eastAsia="Times New Roman" w:cstheme="minorHAnsi"/>
          <w:i/>
          <w:iCs/>
          <w:color w:val="000000"/>
          <w:lang w:eastAsia="en-GB"/>
        </w:rPr>
        <w:t>Essential subject knowledge for primary teaching</w:t>
      </w:r>
      <w:r w:rsidRPr="00924364">
        <w:rPr>
          <w:rFonts w:eastAsia="Times New Roman" w:cstheme="minorHAnsi"/>
          <w:color w:val="000000"/>
          <w:lang w:eastAsia="en-GB"/>
        </w:rPr>
        <w:t>. London: Learning Matters, an imprint of Sage Publications Ltd.</w:t>
      </w:r>
    </w:p>
    <w:p w14:paraId="65841C3A" w14:textId="5D74CF5E" w:rsidR="000418FD" w:rsidRPr="00924364" w:rsidRDefault="007C0721" w:rsidP="00926D86">
      <w:pPr>
        <w:spacing w:after="0" w:line="240" w:lineRule="auto"/>
        <w:rPr>
          <w:rFonts w:eastAsia="Times New Roman" w:cstheme="minorHAnsi"/>
          <w:color w:val="2F5496" w:themeColor="accent1" w:themeShade="BF"/>
          <w:lang w:eastAsia="en-GB"/>
        </w:rPr>
      </w:pPr>
      <w:hyperlink r:id="rId34" w:history="1">
        <w:r w:rsidR="000418FD" w:rsidRPr="00924364">
          <w:rPr>
            <w:rStyle w:val="Hyperlink"/>
            <w:rFonts w:eastAsia="Times New Roman" w:cstheme="minorHAnsi"/>
            <w:color w:val="2F5496" w:themeColor="accent1" w:themeShade="BF"/>
            <w:lang w:eastAsia="en-GB"/>
          </w:rPr>
          <w:t>https://stran.on.worldcat.org/oclc/1333435183</w:t>
        </w:r>
      </w:hyperlink>
    </w:p>
    <w:p w14:paraId="6F4639E1" w14:textId="77777777" w:rsidR="00030EB4" w:rsidRPr="00924364" w:rsidRDefault="00030EB4" w:rsidP="00926D86">
      <w:pPr>
        <w:spacing w:after="0" w:line="240" w:lineRule="auto"/>
        <w:rPr>
          <w:rFonts w:eastAsia="Times New Roman" w:cstheme="minorHAnsi"/>
          <w:color w:val="2F5496" w:themeColor="accent1" w:themeShade="BF"/>
          <w:lang w:eastAsia="en-GB"/>
        </w:rPr>
      </w:pPr>
    </w:p>
    <w:p w14:paraId="58A4E76A" w14:textId="77777777" w:rsidR="00E5211F" w:rsidRPr="00924364" w:rsidRDefault="00030EB4" w:rsidP="00030EB4">
      <w:pPr>
        <w:spacing w:after="0" w:line="240" w:lineRule="auto"/>
        <w:rPr>
          <w:rFonts w:cstheme="minorHAnsi"/>
          <w:color w:val="000000" w:themeColor="text1"/>
        </w:rPr>
      </w:pPr>
      <w:r w:rsidRPr="00924364">
        <w:rPr>
          <w:rFonts w:eastAsia="Times New Roman" w:cstheme="minorHAnsi"/>
          <w:color w:val="000000" w:themeColor="text1"/>
          <w:lang w:eastAsia="en-GB"/>
        </w:rPr>
        <w:t>McGill, R.M. (2023) </w:t>
      </w:r>
      <w:r w:rsidRPr="00924364">
        <w:rPr>
          <w:rFonts w:eastAsia="Times New Roman" w:cstheme="minorHAnsi"/>
          <w:i/>
          <w:iCs/>
          <w:color w:val="000000" w:themeColor="text1"/>
          <w:lang w:eastAsia="en-GB"/>
        </w:rPr>
        <w:t>The teacher toolkit guide to questioning</w:t>
      </w:r>
      <w:r w:rsidRPr="00924364">
        <w:rPr>
          <w:rFonts w:eastAsia="Times New Roman" w:cstheme="minorHAnsi"/>
          <w:color w:val="000000" w:themeColor="text1"/>
          <w:lang w:eastAsia="en-GB"/>
        </w:rPr>
        <w:t>. London: Bloomsbury Education.</w:t>
      </w:r>
      <w:r w:rsidR="00E5211F" w:rsidRPr="00924364">
        <w:rPr>
          <w:rFonts w:cstheme="minorHAnsi"/>
          <w:color w:val="000000" w:themeColor="text1"/>
        </w:rPr>
        <w:t xml:space="preserve"> </w:t>
      </w:r>
    </w:p>
    <w:p w14:paraId="76EE2446" w14:textId="1E0D15EC" w:rsidR="00030EB4" w:rsidRPr="00924364" w:rsidRDefault="007C0721" w:rsidP="00030EB4">
      <w:pPr>
        <w:spacing w:after="0" w:line="240" w:lineRule="auto"/>
        <w:rPr>
          <w:rFonts w:eastAsia="Times New Roman" w:cstheme="minorHAnsi"/>
          <w:color w:val="0070C0"/>
          <w:lang w:eastAsia="en-GB"/>
        </w:rPr>
      </w:pPr>
      <w:hyperlink r:id="rId35" w:history="1">
        <w:r w:rsidR="00E5211F" w:rsidRPr="00924364">
          <w:rPr>
            <w:rStyle w:val="Hyperlink"/>
            <w:rFonts w:eastAsia="Times New Roman" w:cstheme="minorHAnsi"/>
            <w:color w:val="0070C0"/>
            <w:lang w:eastAsia="en-GB"/>
          </w:rPr>
          <w:t>https://stran.on.worldcat.org/oclc/1393173839</w:t>
        </w:r>
      </w:hyperlink>
    </w:p>
    <w:p w14:paraId="65FD93A7" w14:textId="77777777" w:rsidR="001D064D" w:rsidRPr="00924364" w:rsidRDefault="001D064D" w:rsidP="00926D86">
      <w:pPr>
        <w:spacing w:after="0" w:line="240" w:lineRule="auto"/>
        <w:rPr>
          <w:rFonts w:eastAsia="Times New Roman" w:cstheme="minorHAnsi"/>
          <w:color w:val="2F5496" w:themeColor="accent1" w:themeShade="BF"/>
          <w:lang w:eastAsia="en-GB"/>
        </w:rPr>
      </w:pPr>
    </w:p>
    <w:p w14:paraId="587A885B" w14:textId="77777777" w:rsidR="001D064D" w:rsidRPr="00924364" w:rsidRDefault="001D064D" w:rsidP="001D064D">
      <w:pPr>
        <w:spacing w:after="0" w:line="240" w:lineRule="auto"/>
        <w:rPr>
          <w:rFonts w:eastAsia="Times New Roman" w:cstheme="minorHAnsi"/>
          <w:color w:val="000000"/>
          <w:lang w:eastAsia="en-GB"/>
        </w:rPr>
      </w:pPr>
      <w:r w:rsidRPr="00924364">
        <w:rPr>
          <w:rFonts w:eastAsia="Times New Roman" w:cstheme="minorHAnsi"/>
          <w:color w:val="000000"/>
          <w:lang w:eastAsia="en-GB"/>
        </w:rPr>
        <w:t>Mundy, B. (2021) </w:t>
      </w:r>
      <w:r w:rsidRPr="00924364">
        <w:rPr>
          <w:rFonts w:eastAsia="Times New Roman" w:cstheme="minorHAnsi"/>
          <w:i/>
          <w:iCs/>
          <w:color w:val="000000"/>
          <w:lang w:eastAsia="en-GB"/>
        </w:rPr>
        <w:t>Succeeding on your school experience placement</w:t>
      </w:r>
      <w:r w:rsidRPr="00924364">
        <w:rPr>
          <w:rFonts w:eastAsia="Times New Roman" w:cstheme="minorHAnsi"/>
          <w:color w:val="000000"/>
          <w:lang w:eastAsia="en-GB"/>
        </w:rPr>
        <w:t>. London: SAGE Publications.</w:t>
      </w:r>
    </w:p>
    <w:p w14:paraId="030FF05D" w14:textId="22594B6F" w:rsidR="00AF03C2" w:rsidRPr="00924364" w:rsidRDefault="007C0721" w:rsidP="001D064D">
      <w:pPr>
        <w:spacing w:after="0" w:line="240" w:lineRule="auto"/>
        <w:rPr>
          <w:rFonts w:eastAsia="Times New Roman" w:cstheme="minorHAnsi"/>
          <w:color w:val="000000"/>
          <w:lang w:eastAsia="en-GB"/>
        </w:rPr>
      </w:pPr>
      <w:hyperlink r:id="rId36" w:history="1">
        <w:r w:rsidR="00AF03C2" w:rsidRPr="00924364">
          <w:rPr>
            <w:rStyle w:val="Hyperlink"/>
            <w:rFonts w:eastAsia="Times New Roman" w:cstheme="minorHAnsi"/>
            <w:lang w:eastAsia="en-GB"/>
          </w:rPr>
          <w:t>https://stran.on.worldcat.org/oclc/1155602459</w:t>
        </w:r>
      </w:hyperlink>
    </w:p>
    <w:p w14:paraId="6EE6A0FE" w14:textId="77777777" w:rsidR="000418FD" w:rsidRPr="00924364" w:rsidRDefault="000418FD" w:rsidP="00926D86">
      <w:pPr>
        <w:spacing w:after="0" w:line="240" w:lineRule="auto"/>
        <w:rPr>
          <w:rFonts w:eastAsia="Times New Roman" w:cstheme="minorHAnsi"/>
          <w:color w:val="2F5496" w:themeColor="accent1" w:themeShade="BF"/>
          <w:lang w:eastAsia="en-GB"/>
        </w:rPr>
      </w:pPr>
    </w:p>
    <w:p w14:paraId="3DF3E887" w14:textId="7C1E1E22" w:rsidR="00FA488F" w:rsidRPr="00924364" w:rsidRDefault="000418FD" w:rsidP="000418FD">
      <w:pPr>
        <w:ind w:right="1592"/>
        <w:rPr>
          <w:rFonts w:cstheme="minorHAnsi"/>
          <w:color w:val="000000" w:themeColor="text1"/>
          <w:shd w:val="clear" w:color="auto" w:fill="FFFFFF"/>
        </w:rPr>
      </w:pPr>
      <w:r w:rsidRPr="00924364">
        <w:rPr>
          <w:rFonts w:cstheme="minorHAnsi"/>
          <w:color w:val="000000" w:themeColor="text1"/>
          <w:shd w:val="clear" w:color="auto" w:fill="FFFFFF"/>
        </w:rPr>
        <w:t xml:space="preserve">Pollard, A, Wyse, D, Craig, A, Daly, C, Harmey, S, Hayward, L, Higgins, S, McCrory, A, &amp; Seleznyov, </w:t>
      </w:r>
      <w:r w:rsidR="003B3AD6" w:rsidRPr="00924364">
        <w:rPr>
          <w:rFonts w:cstheme="minorHAnsi"/>
          <w:color w:val="000000" w:themeColor="text1"/>
          <w:shd w:val="clear" w:color="auto" w:fill="FFFFFF"/>
        </w:rPr>
        <w:t>S. (</w:t>
      </w:r>
      <w:r w:rsidRPr="00924364">
        <w:rPr>
          <w:rFonts w:cstheme="minorHAnsi"/>
          <w:color w:val="000000" w:themeColor="text1"/>
          <w:shd w:val="clear" w:color="auto" w:fill="FFFFFF"/>
        </w:rPr>
        <w:t>2023</w:t>
      </w:r>
      <w:r w:rsidR="003F0A50" w:rsidRPr="00924364">
        <w:rPr>
          <w:rFonts w:cstheme="minorHAnsi"/>
          <w:color w:val="000000" w:themeColor="text1"/>
          <w:shd w:val="clear" w:color="auto" w:fill="FFFFFF"/>
        </w:rPr>
        <w:t>)</w:t>
      </w:r>
      <w:r w:rsidRPr="00924364">
        <w:rPr>
          <w:rFonts w:cstheme="minorHAnsi"/>
          <w:color w:val="000000" w:themeColor="text1"/>
          <w:shd w:val="clear" w:color="auto" w:fill="FFFFFF"/>
        </w:rPr>
        <w:t xml:space="preserve"> Reflective Teaching in Primary Schools, Bloomsbury Publishing Plc, London. Available from: ProQuest Ebook Central. </w:t>
      </w:r>
    </w:p>
    <w:p w14:paraId="0CDD3E98" w14:textId="5CC946EA" w:rsidR="00FA488F" w:rsidRPr="00924364" w:rsidRDefault="007C0721" w:rsidP="000418FD">
      <w:pPr>
        <w:ind w:right="1592"/>
        <w:rPr>
          <w:rFonts w:cstheme="minorHAnsi"/>
          <w:color w:val="4472C4" w:themeColor="accent1"/>
          <w:shd w:val="clear" w:color="auto" w:fill="FFFFFF"/>
        </w:rPr>
      </w:pPr>
      <w:hyperlink r:id="rId37" w:history="1">
        <w:r w:rsidR="000418FD" w:rsidRPr="00924364">
          <w:rPr>
            <w:rStyle w:val="Hyperlink"/>
            <w:rFonts w:cstheme="minorHAnsi"/>
            <w:color w:val="4472C4" w:themeColor="accent1"/>
            <w:shd w:val="clear" w:color="auto" w:fill="FFFFFF"/>
          </w:rPr>
          <w:t>https://ebookcentral.proquest.com/lib/stranmillis/detail.action?docID=7174899</w:t>
        </w:r>
      </w:hyperlink>
    </w:p>
    <w:p w14:paraId="59701BD2" w14:textId="728B874E" w:rsidR="00FA488F" w:rsidRPr="00924364" w:rsidRDefault="00FA488F" w:rsidP="00FA488F">
      <w:pPr>
        <w:spacing w:after="0" w:line="240" w:lineRule="auto"/>
        <w:rPr>
          <w:rFonts w:eastAsia="Times New Roman" w:cstheme="minorHAnsi"/>
          <w:color w:val="000000"/>
          <w:lang w:eastAsia="en-GB"/>
        </w:rPr>
      </w:pPr>
      <w:r w:rsidRPr="00924364">
        <w:rPr>
          <w:rFonts w:eastAsia="Times New Roman" w:cstheme="minorHAnsi"/>
          <w:color w:val="000000"/>
          <w:lang w:eastAsia="en-GB"/>
        </w:rPr>
        <w:t>Shires, L. (2025) </w:t>
      </w:r>
      <w:r w:rsidRPr="00924364">
        <w:rPr>
          <w:rFonts w:eastAsia="Times New Roman" w:cstheme="minorHAnsi"/>
          <w:i/>
          <w:iCs/>
          <w:color w:val="000000"/>
          <w:lang w:eastAsia="en-GB"/>
        </w:rPr>
        <w:t>How to plan primary lessons: essential practice and theory for new teachers</w:t>
      </w:r>
      <w:r w:rsidRPr="00924364">
        <w:rPr>
          <w:rFonts w:eastAsia="Times New Roman" w:cstheme="minorHAnsi"/>
          <w:color w:val="000000"/>
          <w:lang w:eastAsia="en-GB"/>
        </w:rPr>
        <w:t>. London: Sage.</w:t>
      </w:r>
    </w:p>
    <w:p w14:paraId="17F66886" w14:textId="20782E1A" w:rsidR="00AE6EF7" w:rsidRPr="00924364" w:rsidRDefault="007C0721" w:rsidP="00FA488F">
      <w:pPr>
        <w:spacing w:after="0" w:line="240" w:lineRule="auto"/>
        <w:rPr>
          <w:rFonts w:eastAsia="Times New Roman" w:cstheme="minorHAnsi"/>
          <w:color w:val="000000"/>
          <w:lang w:eastAsia="en-GB"/>
        </w:rPr>
      </w:pPr>
      <w:hyperlink r:id="rId38" w:history="1">
        <w:r w:rsidR="00AE6EF7" w:rsidRPr="00924364">
          <w:rPr>
            <w:rStyle w:val="Hyperlink"/>
            <w:rFonts w:eastAsia="Times New Roman" w:cstheme="minorHAnsi"/>
            <w:lang w:eastAsia="en-GB"/>
          </w:rPr>
          <w:t>https://stran.on.worldcat.org/oclc/1437993235</w:t>
        </w:r>
      </w:hyperlink>
    </w:p>
    <w:p w14:paraId="6EEFEF55" w14:textId="77777777" w:rsidR="00FA488F" w:rsidRDefault="00FA488F" w:rsidP="000418FD">
      <w:pPr>
        <w:ind w:right="1592"/>
        <w:rPr>
          <w:rFonts w:cstheme="minorHAnsi"/>
          <w:color w:val="4472C4" w:themeColor="accent1"/>
          <w:shd w:val="clear" w:color="auto" w:fill="FFFFFF"/>
        </w:rPr>
      </w:pPr>
    </w:p>
    <w:p w14:paraId="7A0387BD" w14:textId="4820657F" w:rsidR="00B03580" w:rsidRPr="00924364" w:rsidRDefault="00B03580" w:rsidP="00B03580">
      <w:pPr>
        <w:spacing w:after="0" w:line="240" w:lineRule="auto"/>
        <w:rPr>
          <w:rFonts w:eastAsia="Times New Roman" w:cstheme="minorHAnsi"/>
          <w:color w:val="000000"/>
          <w:lang w:eastAsia="en-GB"/>
        </w:rPr>
      </w:pPr>
      <w:r w:rsidRPr="00924364">
        <w:rPr>
          <w:rFonts w:eastAsia="Times New Roman" w:cstheme="minorHAnsi"/>
          <w:color w:val="000000"/>
          <w:lang w:eastAsia="en-GB"/>
        </w:rPr>
        <w:lastRenderedPageBreak/>
        <w:t>Sobel, D. and Alston, S. (2021) </w:t>
      </w:r>
      <w:r w:rsidRPr="00924364">
        <w:rPr>
          <w:rFonts w:eastAsia="Times New Roman" w:cstheme="minorHAnsi"/>
          <w:i/>
          <w:iCs/>
          <w:color w:val="000000"/>
          <w:lang w:eastAsia="en-GB"/>
        </w:rPr>
        <w:t>The inclusive classroom: a new approach to differentiation</w:t>
      </w:r>
      <w:r w:rsidRPr="00924364">
        <w:rPr>
          <w:rFonts w:eastAsia="Times New Roman" w:cstheme="minorHAnsi"/>
          <w:color w:val="000000"/>
          <w:lang w:eastAsia="en-GB"/>
        </w:rPr>
        <w:t>. London: Bloomsbury Education.</w:t>
      </w:r>
    </w:p>
    <w:p w14:paraId="1A2B27D0" w14:textId="6C1DEFA8" w:rsidR="00857B17" w:rsidRPr="00924364" w:rsidRDefault="007C0721" w:rsidP="00B03580">
      <w:pPr>
        <w:spacing w:after="0" w:line="240" w:lineRule="auto"/>
        <w:rPr>
          <w:rFonts w:eastAsia="Times New Roman" w:cstheme="minorHAnsi"/>
          <w:color w:val="000000"/>
          <w:lang w:eastAsia="en-GB"/>
        </w:rPr>
      </w:pPr>
      <w:hyperlink r:id="rId39" w:history="1">
        <w:r w:rsidR="00857B17" w:rsidRPr="00924364">
          <w:rPr>
            <w:rStyle w:val="Hyperlink"/>
            <w:rFonts w:eastAsia="Times New Roman" w:cstheme="minorHAnsi"/>
            <w:lang w:eastAsia="en-GB"/>
          </w:rPr>
          <w:t>https://stran.on.worldcat.org/oclc/1222805825</w:t>
        </w:r>
      </w:hyperlink>
    </w:p>
    <w:p w14:paraId="6C8E5014" w14:textId="77777777" w:rsidR="00926D86" w:rsidRPr="00924364" w:rsidRDefault="00926D86" w:rsidP="00210EC0">
      <w:pPr>
        <w:spacing w:after="0" w:line="240" w:lineRule="auto"/>
        <w:rPr>
          <w:rFonts w:eastAsia="Times New Roman" w:cstheme="minorHAnsi"/>
          <w:color w:val="2F5496" w:themeColor="accent1" w:themeShade="BF"/>
          <w:lang w:eastAsia="en-GB"/>
        </w:rPr>
      </w:pPr>
    </w:p>
    <w:p w14:paraId="1EB697B3" w14:textId="77777777" w:rsidR="000418FD" w:rsidRPr="00924364" w:rsidRDefault="000418FD" w:rsidP="000418FD">
      <w:pPr>
        <w:spacing w:after="0" w:line="240" w:lineRule="auto"/>
        <w:rPr>
          <w:rFonts w:eastAsia="Times New Roman" w:cstheme="minorHAnsi"/>
          <w:color w:val="000000"/>
          <w:lang w:eastAsia="en-GB"/>
        </w:rPr>
      </w:pPr>
      <w:r w:rsidRPr="00924364">
        <w:rPr>
          <w:rFonts w:eastAsia="Times New Roman" w:cstheme="minorHAnsi"/>
          <w:color w:val="000000"/>
          <w:lang w:eastAsia="en-GB"/>
        </w:rPr>
        <w:t>Stone, G. (ed.) (2022) </w:t>
      </w:r>
      <w:r w:rsidRPr="00924364">
        <w:rPr>
          <w:rFonts w:eastAsia="Times New Roman" w:cstheme="minorHAnsi"/>
          <w:i/>
          <w:iCs/>
          <w:color w:val="000000"/>
          <w:lang w:eastAsia="en-GB"/>
        </w:rPr>
        <w:t>Professionalism in primary teaching</w:t>
      </w:r>
      <w:r w:rsidRPr="00924364">
        <w:rPr>
          <w:rFonts w:eastAsia="Times New Roman" w:cstheme="minorHAnsi"/>
          <w:color w:val="000000"/>
          <w:lang w:eastAsia="en-GB"/>
        </w:rPr>
        <w:t>. London: Learning Matters.</w:t>
      </w:r>
    </w:p>
    <w:p w14:paraId="5DE67EE0" w14:textId="77777777" w:rsidR="000418FD" w:rsidRPr="00924364" w:rsidRDefault="007C0721" w:rsidP="000418FD">
      <w:pPr>
        <w:spacing w:after="0" w:line="240" w:lineRule="auto"/>
        <w:rPr>
          <w:rFonts w:eastAsia="Times New Roman" w:cstheme="minorHAnsi"/>
          <w:color w:val="2F5496" w:themeColor="accent1" w:themeShade="BF"/>
          <w:lang w:eastAsia="en-GB"/>
        </w:rPr>
      </w:pPr>
      <w:hyperlink r:id="rId40" w:history="1">
        <w:r w:rsidR="000418FD" w:rsidRPr="00924364">
          <w:rPr>
            <w:rStyle w:val="Hyperlink"/>
            <w:rFonts w:eastAsia="Times New Roman" w:cstheme="minorHAnsi"/>
            <w:color w:val="2F5496" w:themeColor="accent1" w:themeShade="BF"/>
            <w:lang w:eastAsia="en-GB"/>
          </w:rPr>
          <w:t>https://stran.on.worldcat.org/oclc/1241164174</w:t>
        </w:r>
      </w:hyperlink>
    </w:p>
    <w:p w14:paraId="6E9E30D6" w14:textId="77777777" w:rsidR="000418FD" w:rsidRPr="00924364" w:rsidRDefault="000418FD" w:rsidP="000418FD">
      <w:pPr>
        <w:spacing w:after="0" w:line="240" w:lineRule="auto"/>
        <w:rPr>
          <w:rFonts w:ascii="Times New Roman" w:eastAsia="Times New Roman" w:hAnsi="Times New Roman" w:cs="Times New Roman"/>
          <w:color w:val="2F5496" w:themeColor="accent1" w:themeShade="BF"/>
          <w:lang w:eastAsia="en-GB"/>
        </w:rPr>
      </w:pPr>
    </w:p>
    <w:p w14:paraId="45C47D4D" w14:textId="77777777" w:rsidR="000418FD" w:rsidRPr="00924364" w:rsidRDefault="000418FD" w:rsidP="000418FD">
      <w:pPr>
        <w:spacing w:after="0" w:line="240" w:lineRule="auto"/>
        <w:rPr>
          <w:rFonts w:eastAsia="Times New Roman" w:cstheme="minorHAnsi"/>
          <w:color w:val="000000"/>
          <w:lang w:eastAsia="en-GB"/>
        </w:rPr>
      </w:pPr>
      <w:r w:rsidRPr="00924364">
        <w:rPr>
          <w:rFonts w:eastAsia="Times New Roman" w:cstheme="minorHAnsi"/>
          <w:color w:val="000000"/>
          <w:lang w:eastAsia="en-GB"/>
        </w:rPr>
        <w:t>Stephenson, M. and Gill, A. (eds.) (2024) </w:t>
      </w:r>
      <w:r w:rsidRPr="00924364">
        <w:rPr>
          <w:rFonts w:eastAsia="Times New Roman" w:cstheme="minorHAnsi"/>
          <w:i/>
          <w:iCs/>
          <w:color w:val="000000"/>
          <w:lang w:eastAsia="en-GB"/>
        </w:rPr>
        <w:t>Training to be a primary school teacher: ITT &amp; beyond</w:t>
      </w:r>
      <w:r w:rsidRPr="00924364">
        <w:rPr>
          <w:rFonts w:eastAsia="Times New Roman" w:cstheme="minorHAnsi"/>
          <w:color w:val="000000"/>
          <w:lang w:eastAsia="en-GB"/>
        </w:rPr>
        <w:t xml:space="preserve">. London: Learning Matters. </w:t>
      </w:r>
    </w:p>
    <w:p w14:paraId="1E07BAAE" w14:textId="77777777" w:rsidR="000418FD" w:rsidRPr="00924364" w:rsidRDefault="007C0721" w:rsidP="000418FD">
      <w:pPr>
        <w:spacing w:after="0" w:line="240" w:lineRule="auto"/>
        <w:rPr>
          <w:rFonts w:eastAsia="Times New Roman" w:cstheme="minorHAnsi"/>
          <w:color w:val="2F5496" w:themeColor="accent1" w:themeShade="BF"/>
          <w:lang w:eastAsia="en-GB"/>
        </w:rPr>
      </w:pPr>
      <w:hyperlink r:id="rId41" w:history="1">
        <w:r w:rsidR="000418FD" w:rsidRPr="00924364">
          <w:rPr>
            <w:rStyle w:val="Hyperlink"/>
            <w:rFonts w:eastAsia="Times New Roman" w:cstheme="minorHAnsi"/>
            <w:color w:val="2F5496" w:themeColor="accent1" w:themeShade="BF"/>
            <w:lang w:eastAsia="en-GB"/>
          </w:rPr>
          <w:t>https://stran.on.worldcat.org/oclc/1407213136</w:t>
        </w:r>
      </w:hyperlink>
    </w:p>
    <w:p w14:paraId="0E671F7F" w14:textId="77777777" w:rsidR="000418FD" w:rsidRPr="00924364" w:rsidRDefault="000418FD" w:rsidP="000418FD">
      <w:pPr>
        <w:spacing w:after="0" w:line="240" w:lineRule="auto"/>
        <w:rPr>
          <w:rFonts w:eastAsia="Times New Roman" w:cstheme="minorHAnsi"/>
          <w:color w:val="2F5496" w:themeColor="accent1" w:themeShade="BF"/>
          <w:lang w:eastAsia="en-GB"/>
        </w:rPr>
      </w:pPr>
    </w:p>
    <w:p w14:paraId="32C7204D" w14:textId="1732DDD4" w:rsidR="000418FD" w:rsidRPr="00924364" w:rsidRDefault="000418FD" w:rsidP="000418FD">
      <w:pPr>
        <w:ind w:right="1592"/>
        <w:rPr>
          <w:rFonts w:cstheme="minorHAnsi"/>
          <w:color w:val="000000" w:themeColor="text1"/>
          <w:shd w:val="clear" w:color="auto" w:fill="FFFFFF"/>
        </w:rPr>
      </w:pPr>
      <w:r w:rsidRPr="00924364">
        <w:rPr>
          <w:rFonts w:cstheme="minorHAnsi"/>
          <w:color w:val="000000" w:themeColor="text1"/>
          <w:shd w:val="clear" w:color="auto" w:fill="FFFFFF"/>
        </w:rPr>
        <w:t xml:space="preserve">Thompson, C, Spenceley, L, Tinney, M, Battams, E, &amp; Solomon, </w:t>
      </w:r>
      <w:r w:rsidR="00924364" w:rsidRPr="00924364">
        <w:rPr>
          <w:rFonts w:cstheme="minorHAnsi"/>
          <w:color w:val="000000" w:themeColor="text1"/>
          <w:shd w:val="clear" w:color="auto" w:fill="FFFFFF"/>
        </w:rPr>
        <w:t>A. (</w:t>
      </w:r>
      <w:r w:rsidR="003F0A50" w:rsidRPr="00924364">
        <w:rPr>
          <w:rFonts w:cstheme="minorHAnsi"/>
          <w:color w:val="000000" w:themeColor="text1"/>
          <w:shd w:val="clear" w:color="auto" w:fill="FFFFFF"/>
        </w:rPr>
        <w:t>2</w:t>
      </w:r>
      <w:r w:rsidRPr="00924364">
        <w:rPr>
          <w:rFonts w:cstheme="minorHAnsi"/>
          <w:color w:val="000000" w:themeColor="text1"/>
          <w:shd w:val="clear" w:color="auto" w:fill="FFFFFF"/>
        </w:rPr>
        <w:t>024</w:t>
      </w:r>
      <w:r w:rsidR="003F0A50" w:rsidRPr="00924364">
        <w:rPr>
          <w:rFonts w:cstheme="minorHAnsi"/>
          <w:color w:val="000000" w:themeColor="text1"/>
          <w:shd w:val="clear" w:color="auto" w:fill="FFFFFF"/>
        </w:rPr>
        <w:t xml:space="preserve">) </w:t>
      </w:r>
      <w:r w:rsidRPr="00924364">
        <w:rPr>
          <w:rFonts w:cstheme="minorHAnsi"/>
          <w:color w:val="000000" w:themeColor="text1"/>
          <w:shd w:val="clear" w:color="auto" w:fill="FFFFFF"/>
        </w:rPr>
        <w:t xml:space="preserve">The Ultimate Guide to Lesson </w:t>
      </w:r>
      <w:r w:rsidR="003F0A50" w:rsidRPr="00924364">
        <w:rPr>
          <w:rFonts w:cstheme="minorHAnsi"/>
          <w:color w:val="000000" w:themeColor="text1"/>
          <w:shd w:val="clear" w:color="auto" w:fill="FFFFFF"/>
        </w:rPr>
        <w:t>Planning:</w:t>
      </w:r>
      <w:r w:rsidRPr="00924364">
        <w:rPr>
          <w:rFonts w:cstheme="minorHAnsi"/>
          <w:color w:val="000000" w:themeColor="text1"/>
          <w:shd w:val="clear" w:color="auto" w:fill="FFFFFF"/>
        </w:rPr>
        <w:t xml:space="preserve"> Practical Planning for Everyday Teaching, Taylor &amp; Francis Group, Oxford. Available from: ProQuest Ebook Central </w:t>
      </w:r>
    </w:p>
    <w:p w14:paraId="5D0580BD" w14:textId="09DAA07E" w:rsidR="0069421C" w:rsidRPr="00924364" w:rsidRDefault="007C0721" w:rsidP="003F0A50">
      <w:pPr>
        <w:ind w:right="1592"/>
        <w:rPr>
          <w:rFonts w:cstheme="minorHAnsi"/>
          <w:color w:val="4472C4" w:themeColor="accent1"/>
          <w:shd w:val="clear" w:color="auto" w:fill="FFFFFF"/>
        </w:rPr>
      </w:pPr>
      <w:hyperlink r:id="rId42" w:history="1">
        <w:r w:rsidR="000418FD" w:rsidRPr="00924364">
          <w:rPr>
            <w:rStyle w:val="Hyperlink"/>
            <w:rFonts w:cstheme="minorHAnsi"/>
            <w:color w:val="4472C4" w:themeColor="accent1"/>
            <w:shd w:val="clear" w:color="auto" w:fill="FFFFFF"/>
          </w:rPr>
          <w:t>https://ebookcentral.proquest.com/lib/stranmillis/detail.action?docID=31088173</w:t>
        </w:r>
      </w:hyperlink>
    </w:p>
    <w:p w14:paraId="0D3493E2" w14:textId="422A13FB" w:rsidR="00F450E2" w:rsidRDefault="00F450E2" w:rsidP="0069421C">
      <w:pPr>
        <w:spacing w:after="0" w:line="240" w:lineRule="auto"/>
        <w:rPr>
          <w:rFonts w:eastAsia="Times New Roman" w:cstheme="minorHAnsi"/>
          <w:b/>
          <w:bCs/>
          <w:color w:val="000000"/>
          <w:sz w:val="24"/>
          <w:szCs w:val="24"/>
          <w:lang w:eastAsia="en-GB"/>
        </w:rPr>
      </w:pPr>
      <w:r w:rsidRPr="00F450E2">
        <w:rPr>
          <w:rFonts w:eastAsia="Times New Roman" w:cstheme="minorHAnsi"/>
          <w:b/>
          <w:bCs/>
          <w:color w:val="000000"/>
          <w:sz w:val="24"/>
          <w:szCs w:val="24"/>
          <w:lang w:eastAsia="en-GB"/>
        </w:rPr>
        <w:t>Play</w:t>
      </w:r>
      <w:r w:rsidR="00857B17">
        <w:rPr>
          <w:rFonts w:eastAsia="Times New Roman" w:cstheme="minorHAnsi"/>
          <w:b/>
          <w:bCs/>
          <w:color w:val="000000"/>
          <w:sz w:val="24"/>
          <w:szCs w:val="24"/>
          <w:lang w:eastAsia="en-GB"/>
        </w:rPr>
        <w:t xml:space="preserve">- based learning </w:t>
      </w:r>
    </w:p>
    <w:p w14:paraId="37475C96" w14:textId="77777777" w:rsidR="00F450E2" w:rsidRPr="00F450E2" w:rsidRDefault="00F450E2" w:rsidP="0069421C">
      <w:pPr>
        <w:spacing w:after="0" w:line="240" w:lineRule="auto"/>
        <w:rPr>
          <w:rFonts w:eastAsia="Times New Roman" w:cstheme="minorHAnsi"/>
          <w:b/>
          <w:bCs/>
          <w:color w:val="000000"/>
          <w:sz w:val="24"/>
          <w:szCs w:val="24"/>
          <w:lang w:eastAsia="en-GB"/>
        </w:rPr>
      </w:pPr>
    </w:p>
    <w:p w14:paraId="336CA901" w14:textId="3B998FF6" w:rsidR="0069421C" w:rsidRPr="00924364" w:rsidRDefault="0069421C" w:rsidP="0069421C">
      <w:pPr>
        <w:spacing w:after="0" w:line="240" w:lineRule="auto"/>
        <w:rPr>
          <w:rFonts w:eastAsia="Times New Roman" w:cstheme="minorHAnsi"/>
          <w:color w:val="000000"/>
          <w:lang w:eastAsia="en-GB"/>
        </w:rPr>
      </w:pPr>
      <w:r w:rsidRPr="00924364">
        <w:rPr>
          <w:rFonts w:eastAsia="Times New Roman" w:cstheme="minorHAnsi"/>
          <w:color w:val="000000"/>
          <w:lang w:eastAsia="en-GB"/>
        </w:rPr>
        <w:t>Simpson, M. (2025) </w:t>
      </w:r>
      <w:r w:rsidRPr="00924364">
        <w:rPr>
          <w:rFonts w:eastAsia="Times New Roman" w:cstheme="minorHAnsi"/>
          <w:i/>
          <w:iCs/>
          <w:color w:val="000000"/>
          <w:lang w:eastAsia="en-GB"/>
        </w:rPr>
        <w:t>A practical guide to play in education: primary school and beyond</w:t>
      </w:r>
      <w:r w:rsidRPr="00924364">
        <w:rPr>
          <w:rFonts w:eastAsia="Times New Roman" w:cstheme="minorHAnsi"/>
          <w:color w:val="000000"/>
          <w:lang w:eastAsia="en-GB"/>
        </w:rPr>
        <w:t>. Abingdon, Oxon: Routledge, Taylor &amp; Francis Group.</w:t>
      </w:r>
    </w:p>
    <w:p w14:paraId="752C4FBD" w14:textId="38A3DF9F" w:rsidR="00D13A00" w:rsidRPr="00924364" w:rsidRDefault="007C0721" w:rsidP="0069421C">
      <w:pPr>
        <w:spacing w:after="0" w:line="240" w:lineRule="auto"/>
        <w:rPr>
          <w:rFonts w:eastAsia="Times New Roman" w:cstheme="minorHAnsi"/>
          <w:color w:val="0070C0"/>
          <w:lang w:eastAsia="en-GB"/>
        </w:rPr>
      </w:pPr>
      <w:hyperlink r:id="rId43" w:history="1">
        <w:r w:rsidR="00D13A00" w:rsidRPr="00924364">
          <w:rPr>
            <w:rStyle w:val="Hyperlink"/>
            <w:rFonts w:eastAsia="Times New Roman" w:cstheme="minorHAnsi"/>
            <w:color w:val="0070C0"/>
            <w:lang w:eastAsia="en-GB"/>
          </w:rPr>
          <w:t>https://stran.on.worldcat.org/oclc/1453621581</w:t>
        </w:r>
      </w:hyperlink>
    </w:p>
    <w:p w14:paraId="46841775" w14:textId="77777777" w:rsidR="00450414" w:rsidRPr="00924364" w:rsidRDefault="00450414" w:rsidP="0069421C">
      <w:pPr>
        <w:spacing w:after="0" w:line="240" w:lineRule="auto"/>
        <w:rPr>
          <w:rFonts w:eastAsia="Times New Roman" w:cstheme="minorHAnsi"/>
          <w:color w:val="0070C0"/>
          <w:lang w:eastAsia="en-GB"/>
        </w:rPr>
      </w:pPr>
    </w:p>
    <w:p w14:paraId="1EFE079B" w14:textId="77777777" w:rsidR="004D3634" w:rsidRDefault="00450414" w:rsidP="00450414">
      <w:pPr>
        <w:spacing w:after="0" w:line="240" w:lineRule="auto"/>
      </w:pPr>
      <w:r w:rsidRPr="00924364">
        <w:rPr>
          <w:rFonts w:eastAsia="Times New Roman" w:cstheme="minorHAnsi"/>
          <w:color w:val="000000"/>
          <w:lang w:eastAsia="en-GB"/>
        </w:rPr>
        <w:t>Walsh, G., McMillan, D. and McGuinness, C. (eds.) (2017) </w:t>
      </w:r>
      <w:r w:rsidRPr="00924364">
        <w:rPr>
          <w:rFonts w:eastAsia="Times New Roman" w:cstheme="minorHAnsi"/>
          <w:i/>
          <w:iCs/>
          <w:color w:val="000000"/>
          <w:lang w:eastAsia="en-GB"/>
        </w:rPr>
        <w:t>Playful teaching and learning</w:t>
      </w:r>
      <w:r w:rsidRPr="00924364">
        <w:rPr>
          <w:rFonts w:eastAsia="Times New Roman" w:cstheme="minorHAnsi"/>
          <w:color w:val="000000"/>
          <w:lang w:eastAsia="en-GB"/>
        </w:rPr>
        <w:t>. London: SAGE Publications.</w:t>
      </w:r>
      <w:r w:rsidR="004D3634" w:rsidRPr="004D3634">
        <w:t xml:space="preserve"> </w:t>
      </w:r>
    </w:p>
    <w:p w14:paraId="470D938C" w14:textId="38F46EB7" w:rsidR="00450414" w:rsidRPr="00924364" w:rsidRDefault="007C0721" w:rsidP="00450414">
      <w:pPr>
        <w:spacing w:after="0" w:line="240" w:lineRule="auto"/>
        <w:rPr>
          <w:rFonts w:eastAsia="Times New Roman" w:cstheme="minorHAnsi"/>
          <w:color w:val="000000"/>
          <w:lang w:eastAsia="en-GB"/>
        </w:rPr>
      </w:pPr>
      <w:hyperlink r:id="rId44" w:history="1">
        <w:r w:rsidR="004D3634" w:rsidRPr="00924364">
          <w:rPr>
            <w:rStyle w:val="Hyperlink"/>
            <w:rFonts w:eastAsia="Times New Roman" w:cstheme="minorHAnsi"/>
            <w:lang w:eastAsia="en-GB"/>
          </w:rPr>
          <w:t>https://stran.on.worldcat.org/oclc/963749733</w:t>
        </w:r>
      </w:hyperlink>
    </w:p>
    <w:p w14:paraId="033B4C53" w14:textId="77777777" w:rsidR="00450414" w:rsidRDefault="00450414" w:rsidP="0069421C">
      <w:pPr>
        <w:spacing w:after="0" w:line="240" w:lineRule="auto"/>
        <w:rPr>
          <w:rFonts w:eastAsia="Times New Roman" w:cstheme="minorHAnsi"/>
          <w:color w:val="0070C0"/>
          <w:sz w:val="24"/>
          <w:szCs w:val="24"/>
          <w:lang w:eastAsia="en-GB"/>
        </w:rPr>
      </w:pPr>
    </w:p>
    <w:p w14:paraId="230DA687" w14:textId="77777777" w:rsidR="00614760" w:rsidRPr="0069421C" w:rsidRDefault="00614760" w:rsidP="0069421C">
      <w:pPr>
        <w:spacing w:after="0" w:line="240" w:lineRule="auto"/>
        <w:rPr>
          <w:rFonts w:eastAsia="Times New Roman" w:cstheme="minorHAnsi"/>
          <w:color w:val="0070C0"/>
          <w:sz w:val="24"/>
          <w:szCs w:val="24"/>
          <w:lang w:eastAsia="en-GB"/>
        </w:rPr>
      </w:pPr>
    </w:p>
    <w:p w14:paraId="7F498533" w14:textId="535FEA6C" w:rsidR="00FE62D0" w:rsidRPr="00614760" w:rsidRDefault="00614760" w:rsidP="00755AEC">
      <w:pPr>
        <w:ind w:right="1592"/>
        <w:rPr>
          <w:rFonts w:cstheme="minorHAnsi"/>
          <w:b/>
          <w:bCs/>
          <w:color w:val="000000" w:themeColor="text1"/>
          <w:sz w:val="24"/>
          <w:szCs w:val="24"/>
          <w:shd w:val="clear" w:color="auto" w:fill="FFFFFF"/>
        </w:rPr>
      </w:pPr>
      <w:r w:rsidRPr="00614760">
        <w:rPr>
          <w:rFonts w:cstheme="minorHAnsi"/>
          <w:b/>
          <w:bCs/>
          <w:color w:val="000000" w:themeColor="text1"/>
          <w:sz w:val="24"/>
          <w:szCs w:val="24"/>
          <w:shd w:val="clear" w:color="auto" w:fill="FFFFFF"/>
        </w:rPr>
        <w:t xml:space="preserve">Cross Curricular teaching </w:t>
      </w:r>
    </w:p>
    <w:p w14:paraId="1D23A9E7" w14:textId="1E73A755" w:rsidR="005A1CE9" w:rsidRPr="00924364" w:rsidRDefault="005A1CE9" w:rsidP="005A1CE9">
      <w:pPr>
        <w:spacing w:after="0" w:line="240" w:lineRule="auto"/>
        <w:rPr>
          <w:rFonts w:eastAsia="Times New Roman" w:cstheme="minorHAnsi"/>
          <w:color w:val="000000"/>
          <w:lang w:eastAsia="en-GB"/>
        </w:rPr>
      </w:pPr>
      <w:r w:rsidRPr="00924364">
        <w:rPr>
          <w:rFonts w:eastAsia="Times New Roman" w:cstheme="minorHAnsi"/>
          <w:color w:val="000000"/>
          <w:lang w:eastAsia="en-GB"/>
        </w:rPr>
        <w:t>Barnes, J. (2018) </w:t>
      </w:r>
      <w:r w:rsidRPr="00924364">
        <w:rPr>
          <w:rFonts w:eastAsia="Times New Roman" w:cstheme="minorHAnsi"/>
          <w:i/>
          <w:iCs/>
          <w:color w:val="000000"/>
          <w:lang w:eastAsia="en-GB"/>
        </w:rPr>
        <w:t>Applying cross-curricular approaches creatively: the connecting curriculum</w:t>
      </w:r>
      <w:r w:rsidRPr="00924364">
        <w:rPr>
          <w:rFonts w:eastAsia="Times New Roman" w:cstheme="minorHAnsi"/>
          <w:color w:val="000000"/>
          <w:lang w:eastAsia="en-GB"/>
        </w:rPr>
        <w:t>. London: Routledge, Taylor &amp; Francis Group.</w:t>
      </w:r>
    </w:p>
    <w:p w14:paraId="3DE77D4F" w14:textId="36DFA0B3" w:rsidR="00C97A35" w:rsidRPr="00924364" w:rsidRDefault="007C0721" w:rsidP="005A1CE9">
      <w:pPr>
        <w:spacing w:after="0" w:line="240" w:lineRule="auto"/>
        <w:rPr>
          <w:rFonts w:eastAsia="Times New Roman" w:cstheme="minorHAnsi"/>
          <w:color w:val="000000"/>
          <w:lang w:eastAsia="en-GB"/>
        </w:rPr>
      </w:pPr>
      <w:hyperlink r:id="rId45" w:history="1">
        <w:r w:rsidR="00C97A35" w:rsidRPr="00924364">
          <w:rPr>
            <w:rStyle w:val="Hyperlink"/>
            <w:rFonts w:eastAsia="Times New Roman" w:cstheme="minorHAnsi"/>
            <w:lang w:eastAsia="en-GB"/>
          </w:rPr>
          <w:t>https://stran.on.worldcat.org/oclc/1058419089</w:t>
        </w:r>
      </w:hyperlink>
    </w:p>
    <w:p w14:paraId="4FCB86DC" w14:textId="549F19B5" w:rsidR="00C97A35" w:rsidRPr="00C97A35" w:rsidRDefault="00C97A35" w:rsidP="00C97A35">
      <w:pPr>
        <w:spacing w:after="0" w:line="240" w:lineRule="auto"/>
        <w:rPr>
          <w:rFonts w:ascii="Times New Roman" w:eastAsia="Times New Roman" w:hAnsi="Times New Roman" w:cs="Times New Roman"/>
          <w:color w:val="000000"/>
          <w:sz w:val="24"/>
          <w:szCs w:val="24"/>
          <w:lang w:eastAsia="en-GB"/>
        </w:rPr>
      </w:pPr>
    </w:p>
    <w:p w14:paraId="5C01EC7B" w14:textId="77777777" w:rsidR="00C97A35" w:rsidRPr="005A1CE9" w:rsidRDefault="00C97A35" w:rsidP="005A1CE9">
      <w:pPr>
        <w:spacing w:after="0" w:line="240" w:lineRule="auto"/>
        <w:rPr>
          <w:rFonts w:eastAsia="Times New Roman" w:cstheme="minorHAnsi"/>
          <w:color w:val="000000"/>
          <w:sz w:val="24"/>
          <w:szCs w:val="24"/>
          <w:lang w:eastAsia="en-GB"/>
        </w:rPr>
      </w:pPr>
    </w:p>
    <w:p w14:paraId="015199B6" w14:textId="7D002FCB" w:rsidR="00D02E6E" w:rsidRDefault="000E6E96" w:rsidP="00D02E6E">
      <w:pPr>
        <w:spacing w:after="0"/>
        <w:rPr>
          <w:rFonts w:cstheme="minorHAnsi"/>
          <w:b/>
          <w:color w:val="0070C0"/>
          <w:sz w:val="32"/>
          <w:szCs w:val="32"/>
        </w:rPr>
      </w:pPr>
      <w:r w:rsidRPr="00B96AB2">
        <w:rPr>
          <w:rFonts w:cstheme="minorHAnsi"/>
          <w:b/>
          <w:color w:val="2F5496" w:themeColor="accent1" w:themeShade="BF"/>
          <w:sz w:val="28"/>
          <w:szCs w:val="28"/>
        </w:rPr>
        <w:t>P</w:t>
      </w:r>
      <w:r w:rsidR="00755AEC" w:rsidRPr="00B96AB2">
        <w:rPr>
          <w:rFonts w:cstheme="minorHAnsi"/>
          <w:b/>
          <w:color w:val="2F5496" w:themeColor="accent1" w:themeShade="BF"/>
          <w:sz w:val="28"/>
          <w:szCs w:val="28"/>
        </w:rPr>
        <w:t>olicy documents</w:t>
      </w:r>
    </w:p>
    <w:p w14:paraId="41A604FF" w14:textId="77777777" w:rsidR="00924364" w:rsidRPr="00D02E6E" w:rsidRDefault="00924364" w:rsidP="00D02E6E">
      <w:pPr>
        <w:spacing w:after="0"/>
        <w:rPr>
          <w:rFonts w:cstheme="minorHAnsi"/>
          <w:b/>
          <w:color w:val="0070C0"/>
          <w:sz w:val="32"/>
          <w:szCs w:val="32"/>
        </w:rPr>
      </w:pPr>
    </w:p>
    <w:p w14:paraId="3551165D" w14:textId="32C9C44D" w:rsidR="00755AEC" w:rsidRPr="00AC7274" w:rsidRDefault="00AC7274" w:rsidP="00755AEC">
      <w:pPr>
        <w:pStyle w:val="Default"/>
        <w:ind w:right="360"/>
        <w:rPr>
          <w:rFonts w:asciiTheme="minorHAnsi" w:hAnsiTheme="minorHAnsi" w:cstheme="minorHAnsi"/>
          <w:bCs/>
          <w:sz w:val="22"/>
          <w:szCs w:val="22"/>
        </w:rPr>
      </w:pPr>
      <w:r w:rsidRPr="00AC7274">
        <w:rPr>
          <w:rFonts w:asciiTheme="minorHAnsi" w:hAnsiTheme="minorHAnsi" w:cstheme="minorHAnsi"/>
          <w:color w:val="000000"/>
          <w:sz w:val="22"/>
          <w:szCs w:val="22"/>
        </w:rPr>
        <w:t xml:space="preserve">Council for the Curriculum, Examinations and Assessment </w:t>
      </w:r>
      <w:r w:rsidRPr="00AC7274">
        <w:rPr>
          <w:rFonts w:asciiTheme="minorHAnsi" w:hAnsiTheme="minorHAnsi" w:cstheme="minorHAnsi"/>
          <w:color w:val="000000"/>
        </w:rPr>
        <w:t xml:space="preserve">(CCEA) </w:t>
      </w:r>
      <w:r w:rsidRPr="00AC7274">
        <w:rPr>
          <w:rFonts w:asciiTheme="minorHAnsi" w:hAnsiTheme="minorHAnsi" w:cstheme="minorHAnsi"/>
          <w:bCs/>
          <w:sz w:val="22"/>
          <w:szCs w:val="22"/>
        </w:rPr>
        <w:t>(</w:t>
      </w:r>
      <w:r w:rsidR="00755AEC" w:rsidRPr="00AC7274">
        <w:rPr>
          <w:rFonts w:asciiTheme="minorHAnsi" w:hAnsiTheme="minorHAnsi" w:cstheme="minorHAnsi"/>
          <w:bCs/>
          <w:sz w:val="22"/>
          <w:szCs w:val="22"/>
        </w:rPr>
        <w:t xml:space="preserve">2007) </w:t>
      </w:r>
      <w:r w:rsidR="00755AEC" w:rsidRPr="00AC7274">
        <w:rPr>
          <w:rFonts w:asciiTheme="minorHAnsi" w:hAnsiTheme="minorHAnsi" w:cstheme="minorHAnsi"/>
          <w:bCs/>
          <w:i/>
          <w:sz w:val="22"/>
          <w:szCs w:val="22"/>
        </w:rPr>
        <w:t xml:space="preserve">The Northern Ireland Curriculum Primary, </w:t>
      </w:r>
      <w:r w:rsidR="00755AEC" w:rsidRPr="00AC7274">
        <w:rPr>
          <w:rFonts w:asciiTheme="minorHAnsi" w:hAnsiTheme="minorHAnsi" w:cstheme="minorHAnsi"/>
          <w:bCs/>
          <w:sz w:val="22"/>
          <w:szCs w:val="22"/>
        </w:rPr>
        <w:t>Available at:</w:t>
      </w:r>
    </w:p>
    <w:p w14:paraId="02D3D02C" w14:textId="77777777" w:rsidR="00755AEC" w:rsidRPr="00357A12" w:rsidRDefault="007C0721" w:rsidP="00755AEC">
      <w:pPr>
        <w:pStyle w:val="Default"/>
        <w:ind w:right="360"/>
        <w:rPr>
          <w:rStyle w:val="Hyperlink"/>
          <w:rFonts w:asciiTheme="minorHAnsi" w:hAnsiTheme="minorHAnsi" w:cstheme="minorHAnsi"/>
          <w:sz w:val="22"/>
          <w:szCs w:val="22"/>
        </w:rPr>
      </w:pPr>
      <w:hyperlink r:id="rId46" w:history="1">
        <w:r w:rsidR="00755AEC" w:rsidRPr="00357A12">
          <w:rPr>
            <w:rStyle w:val="Hyperlink"/>
            <w:rFonts w:asciiTheme="minorHAnsi" w:hAnsiTheme="minorHAnsi" w:cstheme="minorHAnsi"/>
            <w:bCs/>
            <w:sz w:val="22"/>
            <w:szCs w:val="22"/>
          </w:rPr>
          <w:t>http://www.nicurriculum.org.uk/docs/key_stages_1_and_2/northern_ireland_curriculum_primary.pdf</w:t>
        </w:r>
      </w:hyperlink>
    </w:p>
    <w:p w14:paraId="12E5C80F" w14:textId="77777777" w:rsidR="00755AEC" w:rsidRPr="00357A12" w:rsidRDefault="00755AEC" w:rsidP="00755AEC">
      <w:pPr>
        <w:pStyle w:val="Default"/>
        <w:ind w:right="360"/>
        <w:rPr>
          <w:rStyle w:val="Hyperlink"/>
          <w:rFonts w:asciiTheme="minorHAnsi" w:hAnsiTheme="minorHAnsi" w:cstheme="minorHAnsi"/>
          <w:bCs/>
          <w:sz w:val="22"/>
          <w:szCs w:val="22"/>
        </w:rPr>
      </w:pPr>
    </w:p>
    <w:p w14:paraId="1438910A" w14:textId="77777777" w:rsidR="00755AEC" w:rsidRPr="00357A12" w:rsidRDefault="00755AEC" w:rsidP="00755AEC">
      <w:pPr>
        <w:pStyle w:val="BodyText"/>
        <w:rPr>
          <w:rFonts w:asciiTheme="minorHAnsi" w:hAnsiTheme="minorHAnsi" w:cstheme="minorHAnsi"/>
          <w:b w:val="0"/>
          <w:sz w:val="22"/>
          <w:szCs w:val="22"/>
        </w:rPr>
      </w:pPr>
    </w:p>
    <w:p w14:paraId="5920EFD8" w14:textId="33F12A6D" w:rsidR="00755AEC" w:rsidRPr="00357A12" w:rsidRDefault="00AC7274" w:rsidP="00755AEC">
      <w:pPr>
        <w:rPr>
          <w:rFonts w:cstheme="minorHAnsi"/>
        </w:rPr>
      </w:pPr>
      <w:r w:rsidRPr="00AC7274">
        <w:rPr>
          <w:rFonts w:cstheme="minorHAnsi"/>
          <w:color w:val="000000"/>
        </w:rPr>
        <w:t xml:space="preserve">Council for the Curriculum, Examinations and Assessment </w:t>
      </w:r>
      <w:r>
        <w:rPr>
          <w:rFonts w:cstheme="minorHAnsi"/>
          <w:color w:val="000000"/>
        </w:rPr>
        <w:t xml:space="preserve">(CCEA) </w:t>
      </w:r>
      <w:r w:rsidRPr="00357A12">
        <w:rPr>
          <w:rFonts w:cstheme="minorHAnsi"/>
        </w:rPr>
        <w:t>(</w:t>
      </w:r>
      <w:r w:rsidR="00755AEC" w:rsidRPr="00357A12">
        <w:rPr>
          <w:rFonts w:cstheme="minorHAnsi"/>
        </w:rPr>
        <w:t xml:space="preserve">2007) </w:t>
      </w:r>
      <w:r w:rsidR="00755AEC" w:rsidRPr="00357A12">
        <w:rPr>
          <w:rFonts w:cstheme="minorHAnsi"/>
          <w:i/>
        </w:rPr>
        <w:t>Thinking Skills and Personal Capabilities for Key Stages 1 &amp; 2,</w:t>
      </w:r>
      <w:r w:rsidR="00755AEC" w:rsidRPr="00357A12">
        <w:rPr>
          <w:rFonts w:cstheme="minorHAnsi"/>
        </w:rPr>
        <w:t xml:space="preserve"> Belfast: CCEA. Available at: </w:t>
      </w:r>
      <w:hyperlink r:id="rId47" w:history="1">
        <w:r w:rsidR="00755AEC" w:rsidRPr="00357A12">
          <w:rPr>
            <w:rStyle w:val="Hyperlink"/>
            <w:rFonts w:cstheme="minorHAnsi"/>
          </w:rPr>
          <w:t>http://www.nicurriculum.org.uk/curriculum_microsite/TSPC/doc/training/TSPC-Guidance-KS12.pdf</w:t>
        </w:r>
      </w:hyperlink>
    </w:p>
    <w:p w14:paraId="5F9E08AF" w14:textId="77777777" w:rsidR="00755AEC" w:rsidRPr="00357A12" w:rsidRDefault="00755AEC" w:rsidP="00755AEC">
      <w:pPr>
        <w:rPr>
          <w:rFonts w:cstheme="minorHAnsi"/>
        </w:rPr>
      </w:pPr>
    </w:p>
    <w:p w14:paraId="4CC00BE6" w14:textId="2A62301F" w:rsidR="00755AEC" w:rsidRPr="00357A12" w:rsidRDefault="00AC7274" w:rsidP="00755AEC">
      <w:pPr>
        <w:rPr>
          <w:rFonts w:cstheme="minorHAnsi"/>
        </w:rPr>
      </w:pPr>
      <w:r w:rsidRPr="00AC7274">
        <w:rPr>
          <w:rFonts w:cstheme="minorHAnsi"/>
          <w:color w:val="000000"/>
        </w:rPr>
        <w:t xml:space="preserve">Council for the Curriculum, Examinations and Assessment </w:t>
      </w:r>
      <w:r>
        <w:rPr>
          <w:rFonts w:cstheme="minorHAnsi"/>
          <w:color w:val="000000"/>
        </w:rPr>
        <w:t xml:space="preserve">(CCEA) </w:t>
      </w:r>
      <w:r w:rsidR="00755AEC" w:rsidRPr="00357A12">
        <w:rPr>
          <w:rFonts w:cstheme="minorHAnsi"/>
        </w:rPr>
        <w:t>(2009) Assessment for Learning: A Practical Guide.  CCEA: Belfast.  Available at:</w:t>
      </w:r>
    </w:p>
    <w:p w14:paraId="7E9546B9" w14:textId="77777777" w:rsidR="00755AEC" w:rsidRDefault="007C0721" w:rsidP="00755AEC">
      <w:hyperlink r:id="rId48" w:history="1">
        <w:r w:rsidR="00755AEC" w:rsidRPr="00357A12">
          <w:rPr>
            <w:rStyle w:val="Hyperlink"/>
            <w:rFonts w:cstheme="minorHAnsi"/>
          </w:rPr>
          <w:t>http://ccea.org.uk/sites/default/files/docs/curriculum/assessment/assessment_for_learning/afl_practical_guide.pdf</w:t>
        </w:r>
      </w:hyperlink>
    </w:p>
    <w:p w14:paraId="5AC2821B" w14:textId="77777777" w:rsidR="00AC7274" w:rsidRDefault="00AC7274" w:rsidP="00AC7274">
      <w:pPr>
        <w:spacing w:before="100" w:beforeAutospacing="1" w:after="100" w:afterAutospacing="1" w:line="240" w:lineRule="auto"/>
        <w:outlineLvl w:val="2"/>
        <w:rPr>
          <w:rFonts w:eastAsia="Times New Roman" w:cstheme="minorHAnsi"/>
          <w:color w:val="000000"/>
          <w:lang w:eastAsia="en-GB"/>
        </w:rPr>
      </w:pPr>
      <w:r w:rsidRPr="00AC7274">
        <w:rPr>
          <w:rFonts w:cstheme="minorHAnsi"/>
          <w:color w:val="000000"/>
        </w:rPr>
        <w:lastRenderedPageBreak/>
        <w:t xml:space="preserve">Council for the Curriculum, Examinations and Assessment </w:t>
      </w:r>
      <w:r>
        <w:rPr>
          <w:rFonts w:cstheme="minorHAnsi"/>
          <w:color w:val="000000"/>
        </w:rPr>
        <w:t xml:space="preserve">(CCEA) </w:t>
      </w:r>
      <w:r w:rsidRPr="00AC7274">
        <w:rPr>
          <w:rFonts w:cstheme="minorHAnsi"/>
          <w:color w:val="000000"/>
        </w:rPr>
        <w:t>(2024) A Playful Learning Continuum: From child-led play to the infusion of playfulness in more structured, teacher-directed and learning-focused tasks. Belfast: CCEA.</w:t>
      </w:r>
    </w:p>
    <w:p w14:paraId="73063D17" w14:textId="77777777" w:rsidR="00AC7274" w:rsidRPr="00B96AB2" w:rsidRDefault="007C0721" w:rsidP="00AC7274">
      <w:pPr>
        <w:spacing w:before="100" w:beforeAutospacing="1" w:after="100" w:afterAutospacing="1" w:line="240" w:lineRule="auto"/>
        <w:outlineLvl w:val="2"/>
        <w:rPr>
          <w:rFonts w:eastAsia="Times New Roman" w:cstheme="minorHAnsi"/>
          <w:color w:val="000000"/>
          <w:lang w:eastAsia="en-GB"/>
        </w:rPr>
      </w:pPr>
      <w:hyperlink r:id="rId49" w:history="1">
        <w:r w:rsidR="00AC7274" w:rsidRPr="00177878">
          <w:rPr>
            <w:rStyle w:val="Hyperlink"/>
            <w:rFonts w:eastAsia="Times New Roman" w:cstheme="minorHAnsi"/>
            <w:lang w:eastAsia="en-GB"/>
          </w:rPr>
          <w:t>https://ccea.org.uk/downloads/docs/ccea-asset/Resources/A%20Playful%20Learning%20Continuum.pdf</w:t>
        </w:r>
      </w:hyperlink>
    </w:p>
    <w:p w14:paraId="23C3D4F5" w14:textId="77777777" w:rsidR="00304B54" w:rsidRDefault="00304B54" w:rsidP="00304B54">
      <w:pPr>
        <w:pStyle w:val="Default"/>
        <w:ind w:right="360"/>
      </w:pPr>
    </w:p>
    <w:p w14:paraId="584AE15A" w14:textId="2ACD8629" w:rsidR="00755AEC" w:rsidRPr="00357A12" w:rsidRDefault="00304B54" w:rsidP="00304B54">
      <w:pPr>
        <w:pStyle w:val="Default"/>
        <w:ind w:right="360"/>
        <w:rPr>
          <w:rFonts w:asciiTheme="minorHAnsi" w:hAnsiTheme="minorHAnsi" w:cstheme="minorHAnsi"/>
          <w:sz w:val="22"/>
          <w:szCs w:val="22"/>
        </w:rPr>
      </w:pPr>
      <w:r w:rsidRPr="00AC7274">
        <w:rPr>
          <w:rStyle w:val="Strong"/>
          <w:rFonts w:asciiTheme="minorHAnsi" w:hAnsiTheme="minorHAnsi" w:cstheme="minorHAnsi"/>
          <w:b w:val="0"/>
          <w:bCs w:val="0"/>
          <w:color w:val="000000"/>
          <w:sz w:val="22"/>
          <w:szCs w:val="22"/>
        </w:rPr>
        <w:t xml:space="preserve">Department of Education (NI) DENI </w:t>
      </w:r>
      <w:r w:rsidR="00755AEC" w:rsidRPr="00357A12">
        <w:rPr>
          <w:rFonts w:asciiTheme="minorHAnsi" w:hAnsiTheme="minorHAnsi" w:cstheme="minorHAnsi"/>
          <w:sz w:val="22"/>
          <w:szCs w:val="22"/>
        </w:rPr>
        <w:t xml:space="preserve">(2009) </w:t>
      </w:r>
      <w:r w:rsidR="00755AEC" w:rsidRPr="00357A12">
        <w:rPr>
          <w:rFonts w:asciiTheme="minorHAnsi" w:hAnsiTheme="minorHAnsi" w:cstheme="minorHAnsi"/>
          <w:i/>
          <w:sz w:val="22"/>
          <w:szCs w:val="22"/>
        </w:rPr>
        <w:t>Every School a Good School</w:t>
      </w:r>
      <w:r w:rsidR="00755AEC" w:rsidRPr="00357A12">
        <w:rPr>
          <w:rFonts w:asciiTheme="minorHAnsi" w:hAnsiTheme="minorHAnsi" w:cstheme="minorHAnsi"/>
          <w:sz w:val="22"/>
          <w:szCs w:val="22"/>
        </w:rPr>
        <w:t xml:space="preserve">, Available at: </w:t>
      </w:r>
      <w:hyperlink r:id="rId50" w:history="1">
        <w:r w:rsidR="00755AEC" w:rsidRPr="00357A12">
          <w:rPr>
            <w:rStyle w:val="Hyperlink"/>
            <w:rFonts w:asciiTheme="minorHAnsi" w:hAnsiTheme="minorHAnsi" w:cstheme="minorHAnsi"/>
            <w:sz w:val="22"/>
            <w:szCs w:val="22"/>
          </w:rPr>
          <w:t>https://www.education-ni.gov.uk/sites/default/files/publications/de/ESAGS%20Policy%20for%20School%20Improvement%20-%20Final%20Version%2005-05-2009.pdf</w:t>
        </w:r>
      </w:hyperlink>
    </w:p>
    <w:p w14:paraId="79A06FE4" w14:textId="77777777" w:rsidR="00304B54" w:rsidRDefault="00304B54" w:rsidP="00304B54">
      <w:pPr>
        <w:pStyle w:val="Default"/>
        <w:ind w:right="360"/>
      </w:pPr>
    </w:p>
    <w:p w14:paraId="060C27C9" w14:textId="1AF183F4" w:rsidR="00755AEC" w:rsidRPr="00357A12" w:rsidRDefault="00304B54" w:rsidP="00304B54">
      <w:pPr>
        <w:pStyle w:val="BodyText"/>
        <w:jc w:val="left"/>
        <w:rPr>
          <w:rFonts w:asciiTheme="minorHAnsi" w:hAnsiTheme="minorHAnsi" w:cstheme="minorHAnsi"/>
          <w:b w:val="0"/>
          <w:bCs/>
          <w:sz w:val="22"/>
          <w:szCs w:val="22"/>
        </w:rPr>
      </w:pPr>
      <w:r w:rsidRPr="00304B54">
        <w:rPr>
          <w:rStyle w:val="Strong"/>
          <w:rFonts w:asciiTheme="minorHAnsi" w:hAnsiTheme="minorHAnsi" w:cstheme="minorHAnsi"/>
          <w:color w:val="000000"/>
          <w:sz w:val="22"/>
          <w:szCs w:val="22"/>
        </w:rPr>
        <w:t xml:space="preserve">Department of Education (NI) DENI </w:t>
      </w:r>
      <w:r w:rsidR="00755AEC" w:rsidRPr="00304B54">
        <w:rPr>
          <w:rFonts w:asciiTheme="minorHAnsi" w:hAnsiTheme="minorHAnsi" w:cstheme="minorHAnsi"/>
          <w:sz w:val="22"/>
          <w:szCs w:val="22"/>
        </w:rPr>
        <w:t>(</w:t>
      </w:r>
      <w:r w:rsidR="00755AEC" w:rsidRPr="00357A12">
        <w:rPr>
          <w:rFonts w:asciiTheme="minorHAnsi" w:hAnsiTheme="minorHAnsi" w:cstheme="minorHAnsi"/>
          <w:b w:val="0"/>
          <w:bCs/>
          <w:sz w:val="22"/>
          <w:szCs w:val="22"/>
        </w:rPr>
        <w:t xml:space="preserve">2011) </w:t>
      </w:r>
      <w:r w:rsidR="00755AEC" w:rsidRPr="00357A12">
        <w:rPr>
          <w:rFonts w:asciiTheme="minorHAnsi" w:hAnsiTheme="minorHAnsi" w:cstheme="minorHAnsi"/>
          <w:b w:val="0"/>
          <w:bCs/>
          <w:i/>
          <w:sz w:val="22"/>
          <w:szCs w:val="22"/>
        </w:rPr>
        <w:t>Count, Read, Succeed: A Strategy to Improve Outcomes in Literacy and Numeracy,</w:t>
      </w:r>
      <w:r w:rsidR="00755AEC" w:rsidRPr="00357A12">
        <w:rPr>
          <w:rFonts w:asciiTheme="minorHAnsi" w:hAnsiTheme="minorHAnsi" w:cstheme="minorHAnsi"/>
          <w:b w:val="0"/>
          <w:bCs/>
          <w:sz w:val="22"/>
          <w:szCs w:val="22"/>
        </w:rPr>
        <w:t xml:space="preserve"> Available at:</w:t>
      </w:r>
    </w:p>
    <w:p w14:paraId="1B5EF58E" w14:textId="77777777" w:rsidR="00755AEC" w:rsidRPr="00357A12" w:rsidRDefault="007C0721" w:rsidP="00755AEC">
      <w:pPr>
        <w:pStyle w:val="BodyText"/>
        <w:jc w:val="left"/>
        <w:rPr>
          <w:rFonts w:asciiTheme="minorHAnsi" w:hAnsiTheme="minorHAnsi" w:cstheme="minorHAnsi"/>
          <w:b w:val="0"/>
          <w:bCs/>
          <w:sz w:val="22"/>
          <w:szCs w:val="22"/>
        </w:rPr>
      </w:pPr>
      <w:hyperlink r:id="rId51" w:history="1">
        <w:r w:rsidR="00755AEC" w:rsidRPr="00357A12">
          <w:rPr>
            <w:rStyle w:val="Hyperlink"/>
            <w:rFonts w:asciiTheme="minorHAnsi" w:hAnsiTheme="minorHAnsi" w:cstheme="minorHAnsi"/>
            <w:b w:val="0"/>
            <w:bCs/>
            <w:sz w:val="22"/>
            <w:szCs w:val="22"/>
          </w:rPr>
          <w:t>https://www.education-ni.gov.uk/sites/default/files/publications/de/count-read-succeed-a-strategy-to-improve-outcomes-in-literacy-and-numeracy.pdf</w:t>
        </w:r>
      </w:hyperlink>
    </w:p>
    <w:p w14:paraId="2A40C18D" w14:textId="77777777" w:rsidR="00304B54" w:rsidRDefault="00304B54" w:rsidP="00304B54">
      <w:pPr>
        <w:pStyle w:val="Default"/>
        <w:ind w:right="360"/>
      </w:pPr>
    </w:p>
    <w:p w14:paraId="6829802D" w14:textId="114E0ABA" w:rsidR="00755AEC" w:rsidRPr="00357A12" w:rsidRDefault="00304B54" w:rsidP="00304B54">
      <w:pPr>
        <w:pStyle w:val="Default"/>
        <w:ind w:right="360"/>
        <w:rPr>
          <w:rFonts w:asciiTheme="minorHAnsi" w:hAnsiTheme="minorHAnsi" w:cstheme="minorHAnsi"/>
          <w:bCs/>
          <w:sz w:val="22"/>
          <w:szCs w:val="22"/>
          <w:lang w:val="en-GB"/>
        </w:rPr>
      </w:pPr>
      <w:r w:rsidRPr="00AC7274">
        <w:rPr>
          <w:rStyle w:val="Strong"/>
          <w:rFonts w:asciiTheme="minorHAnsi" w:hAnsiTheme="minorHAnsi" w:cstheme="minorHAnsi"/>
          <w:b w:val="0"/>
          <w:bCs w:val="0"/>
          <w:color w:val="000000"/>
          <w:sz w:val="22"/>
          <w:szCs w:val="22"/>
        </w:rPr>
        <w:t>Department of Education (NI) DENI</w:t>
      </w:r>
      <w:r w:rsidR="00755AEC" w:rsidRPr="00357A12">
        <w:rPr>
          <w:rFonts w:asciiTheme="minorHAnsi" w:hAnsiTheme="minorHAnsi" w:cstheme="minorHAnsi"/>
          <w:bCs/>
          <w:sz w:val="22"/>
          <w:szCs w:val="22"/>
          <w:lang w:val="en-GB"/>
        </w:rPr>
        <w:t xml:space="preserve"> (2016) </w:t>
      </w:r>
      <w:r w:rsidR="00755AEC" w:rsidRPr="00357A12">
        <w:rPr>
          <w:rFonts w:asciiTheme="minorHAnsi" w:hAnsiTheme="minorHAnsi" w:cstheme="minorHAnsi"/>
          <w:bCs/>
          <w:i/>
          <w:sz w:val="22"/>
          <w:szCs w:val="22"/>
          <w:lang w:val="en-GB"/>
        </w:rPr>
        <w:t>Learning Leaders: A Strategy for Teacher Professional Learning</w:t>
      </w:r>
      <w:r w:rsidR="00755AEC" w:rsidRPr="00357A12">
        <w:rPr>
          <w:rFonts w:asciiTheme="minorHAnsi" w:hAnsiTheme="minorHAnsi" w:cstheme="minorHAnsi"/>
          <w:bCs/>
          <w:sz w:val="22"/>
          <w:szCs w:val="22"/>
          <w:lang w:val="en-GB"/>
        </w:rPr>
        <w:t>, Available at:</w:t>
      </w:r>
    </w:p>
    <w:p w14:paraId="1B273197" w14:textId="77777777" w:rsidR="00755AEC" w:rsidRDefault="007C0721" w:rsidP="00755AEC">
      <w:pPr>
        <w:pStyle w:val="Default"/>
        <w:ind w:right="360"/>
      </w:pPr>
      <w:hyperlink r:id="rId52" w:history="1">
        <w:r w:rsidR="00755AEC" w:rsidRPr="00357A12">
          <w:rPr>
            <w:rStyle w:val="Hyperlink"/>
            <w:rFonts w:asciiTheme="minorHAnsi" w:hAnsiTheme="minorHAnsi" w:cstheme="minorHAnsi"/>
            <w:bCs/>
            <w:sz w:val="22"/>
            <w:szCs w:val="22"/>
            <w:lang w:val="en-GB"/>
          </w:rPr>
          <w:t>https://www.education-ni.gov.uk/sites/default/files/publications/de/strategy-document-english.pdf</w:t>
        </w:r>
      </w:hyperlink>
    </w:p>
    <w:p w14:paraId="68F61DF4" w14:textId="77777777" w:rsidR="00AC7274" w:rsidRDefault="00AC7274" w:rsidP="00755AEC">
      <w:pPr>
        <w:pStyle w:val="Default"/>
        <w:ind w:right="360"/>
      </w:pPr>
    </w:p>
    <w:p w14:paraId="73680F8F" w14:textId="4DF8E81C" w:rsidR="00AC7274" w:rsidRPr="00B96AB2" w:rsidRDefault="00AC7274" w:rsidP="00AC7274">
      <w:pPr>
        <w:pStyle w:val="Default"/>
        <w:ind w:right="360"/>
        <w:rPr>
          <w:rFonts w:asciiTheme="minorHAnsi" w:hAnsiTheme="minorHAnsi" w:cstheme="minorHAnsi"/>
          <w:sz w:val="22"/>
          <w:szCs w:val="22"/>
        </w:rPr>
      </w:pPr>
      <w:r w:rsidRPr="00AC7274">
        <w:rPr>
          <w:rStyle w:val="Strong"/>
          <w:rFonts w:asciiTheme="minorHAnsi" w:hAnsiTheme="minorHAnsi" w:cstheme="minorHAnsi"/>
          <w:b w:val="0"/>
          <w:bCs w:val="0"/>
          <w:color w:val="000000"/>
          <w:sz w:val="22"/>
          <w:szCs w:val="22"/>
        </w:rPr>
        <w:t>Department of Education (NI) DENI (2025)</w:t>
      </w:r>
      <w:r w:rsidRPr="00B96AB2">
        <w:rPr>
          <w:rStyle w:val="apple-converted-space"/>
          <w:rFonts w:asciiTheme="minorHAnsi" w:hAnsiTheme="minorHAnsi" w:cstheme="minorHAnsi"/>
          <w:color w:val="000000"/>
          <w:sz w:val="22"/>
          <w:szCs w:val="22"/>
        </w:rPr>
        <w:t> </w:t>
      </w:r>
      <w:r w:rsidRPr="00B96AB2">
        <w:rPr>
          <w:rStyle w:val="Emphasis"/>
          <w:rFonts w:asciiTheme="minorHAnsi" w:hAnsiTheme="minorHAnsi" w:cstheme="minorHAnsi"/>
          <w:color w:val="000000"/>
          <w:sz w:val="22"/>
          <w:szCs w:val="22"/>
        </w:rPr>
        <w:t>TransformED NI: Transforming Teaching and Learning A Strategy for Educational Excellence in Northern Ireland</w:t>
      </w:r>
      <w:r w:rsidRPr="00B96AB2">
        <w:rPr>
          <w:rFonts w:asciiTheme="minorHAnsi" w:hAnsiTheme="minorHAnsi" w:cstheme="minorHAnsi"/>
          <w:color w:val="000000"/>
          <w:sz w:val="22"/>
          <w:szCs w:val="22"/>
        </w:rPr>
        <w:t>. Belfast: Department of Education</w:t>
      </w:r>
    </w:p>
    <w:p w14:paraId="7A29DEC0" w14:textId="77777777" w:rsidR="00AC7274" w:rsidRPr="00B96AB2" w:rsidRDefault="00AC7274" w:rsidP="00AC7274">
      <w:pPr>
        <w:pStyle w:val="Default"/>
        <w:ind w:right="360"/>
        <w:rPr>
          <w:sz w:val="22"/>
          <w:szCs w:val="22"/>
        </w:rPr>
      </w:pPr>
    </w:p>
    <w:p w14:paraId="33536B0E" w14:textId="77777777" w:rsidR="00AC7274" w:rsidRPr="00B96AB2" w:rsidRDefault="007C0721" w:rsidP="00AC7274">
      <w:pPr>
        <w:pStyle w:val="Default"/>
        <w:ind w:right="360"/>
        <w:rPr>
          <w:sz w:val="22"/>
          <w:szCs w:val="22"/>
        </w:rPr>
      </w:pPr>
      <w:hyperlink r:id="rId53" w:history="1">
        <w:r w:rsidR="00AC7274" w:rsidRPr="00B96AB2">
          <w:rPr>
            <w:rStyle w:val="Hyperlink"/>
            <w:sz w:val="22"/>
            <w:szCs w:val="22"/>
          </w:rPr>
          <w:t>https://www.education-ni.gov.uk/articles/transformed-ni-transforming-teaching-and-learning-strategy-educational-excellence-northern-ireland</w:t>
        </w:r>
      </w:hyperlink>
    </w:p>
    <w:p w14:paraId="12E196EF" w14:textId="77777777" w:rsidR="00AC7274" w:rsidRPr="00357A12" w:rsidRDefault="00AC7274" w:rsidP="00755AEC">
      <w:pPr>
        <w:pStyle w:val="Default"/>
        <w:ind w:right="360"/>
        <w:rPr>
          <w:rFonts w:asciiTheme="minorHAnsi" w:hAnsiTheme="minorHAnsi" w:cstheme="minorHAnsi"/>
          <w:bCs/>
          <w:sz w:val="22"/>
          <w:szCs w:val="22"/>
          <w:lang w:val="en-GB"/>
        </w:rPr>
      </w:pPr>
    </w:p>
    <w:p w14:paraId="6E973B1E" w14:textId="53BCC24E" w:rsidR="00AC7274" w:rsidRPr="00AC7274" w:rsidRDefault="00AC7274" w:rsidP="00AC7274">
      <w:pPr>
        <w:pStyle w:val="Default"/>
        <w:ind w:right="360"/>
        <w:rPr>
          <w:rFonts w:asciiTheme="minorHAnsi" w:hAnsiTheme="minorHAnsi" w:cstheme="minorHAnsi"/>
          <w:bCs/>
          <w:sz w:val="22"/>
          <w:szCs w:val="22"/>
          <w:lang w:val="en-GB"/>
        </w:rPr>
      </w:pPr>
      <w:r w:rsidRPr="00AC7274">
        <w:rPr>
          <w:rStyle w:val="Strong"/>
          <w:rFonts w:asciiTheme="minorHAnsi" w:hAnsiTheme="minorHAnsi" w:cstheme="minorHAnsi"/>
          <w:b w:val="0"/>
          <w:bCs w:val="0"/>
          <w:color w:val="000000"/>
          <w:sz w:val="22"/>
          <w:szCs w:val="22"/>
        </w:rPr>
        <w:t>Department of Education (NI) DENI (2025)</w:t>
      </w:r>
      <w:r w:rsidRPr="00AC7274">
        <w:rPr>
          <w:rStyle w:val="apple-converted-space"/>
          <w:rFonts w:asciiTheme="minorHAnsi" w:hAnsiTheme="minorHAnsi" w:cstheme="minorHAnsi"/>
          <w:b/>
          <w:bCs/>
          <w:color w:val="000000"/>
          <w:sz w:val="22"/>
          <w:szCs w:val="22"/>
        </w:rPr>
        <w:t> </w:t>
      </w:r>
      <w:r w:rsidRPr="00AC7274">
        <w:rPr>
          <w:rStyle w:val="Emphasis"/>
          <w:rFonts w:asciiTheme="minorHAnsi" w:hAnsiTheme="minorHAnsi" w:cstheme="minorHAnsi"/>
          <w:color w:val="000000"/>
          <w:sz w:val="22"/>
          <w:szCs w:val="22"/>
        </w:rPr>
        <w:t>A foundation for</w:t>
      </w:r>
      <w:r w:rsidRPr="00B96AB2">
        <w:rPr>
          <w:rStyle w:val="Emphasis"/>
          <w:rFonts w:asciiTheme="minorHAnsi" w:hAnsiTheme="minorHAnsi" w:cstheme="minorHAnsi"/>
          <w:color w:val="000000"/>
          <w:sz w:val="22"/>
          <w:szCs w:val="22"/>
        </w:rPr>
        <w:t xml:space="preserve"> the future: Developing capabilities through a knowledge-rich curriculum in Northern Ireland</w:t>
      </w:r>
      <w:r w:rsidRPr="00B96AB2">
        <w:rPr>
          <w:rFonts w:asciiTheme="minorHAnsi" w:hAnsiTheme="minorHAnsi" w:cstheme="minorHAnsi"/>
          <w:color w:val="000000"/>
          <w:sz w:val="22"/>
          <w:szCs w:val="22"/>
        </w:rPr>
        <w:t>. Report by Lucy Crehan. Belfast: Department of Education.</w:t>
      </w:r>
      <w:r w:rsidRPr="00B96AB2">
        <w:rPr>
          <w:rFonts w:asciiTheme="minorHAnsi" w:hAnsiTheme="minorHAnsi" w:cstheme="minorHAnsi"/>
          <w:color w:val="000000"/>
          <w:sz w:val="22"/>
          <w:szCs w:val="22"/>
          <w:lang w:eastAsia="en-GB"/>
        </w:rPr>
        <w:t xml:space="preserve"> </w:t>
      </w:r>
    </w:p>
    <w:p w14:paraId="6FFA40DC" w14:textId="31FA8E76" w:rsidR="00AC7274" w:rsidRPr="003B3AD6" w:rsidRDefault="007C0721" w:rsidP="003B3AD6">
      <w:pPr>
        <w:spacing w:before="100" w:beforeAutospacing="1" w:after="100" w:afterAutospacing="1" w:line="240" w:lineRule="auto"/>
        <w:outlineLvl w:val="2"/>
        <w:rPr>
          <w:rFonts w:eastAsia="Times New Roman" w:cstheme="minorHAnsi"/>
          <w:color w:val="000000"/>
          <w:lang w:eastAsia="en-GB"/>
        </w:rPr>
      </w:pPr>
      <w:hyperlink r:id="rId54" w:history="1">
        <w:r w:rsidR="00AC7274" w:rsidRPr="00B96AB2">
          <w:rPr>
            <w:rStyle w:val="Hyperlink"/>
            <w:rFonts w:eastAsia="Times New Roman" w:cstheme="minorHAnsi"/>
            <w:lang w:eastAsia="en-GB"/>
          </w:rPr>
          <w:t>https://www.education-ni.gov.uk/articles/review-northern-ireland-curriculum</w:t>
        </w:r>
      </w:hyperlink>
    </w:p>
    <w:p w14:paraId="07703380" w14:textId="77777777" w:rsidR="00755AEC" w:rsidRPr="00357A12" w:rsidRDefault="00755AEC" w:rsidP="00755AEC">
      <w:pPr>
        <w:pStyle w:val="Default"/>
        <w:ind w:right="360"/>
        <w:rPr>
          <w:rFonts w:asciiTheme="minorHAnsi" w:hAnsiTheme="minorHAnsi" w:cstheme="minorHAnsi"/>
          <w:bCs/>
          <w:sz w:val="22"/>
          <w:szCs w:val="22"/>
        </w:rPr>
      </w:pPr>
      <w:r w:rsidRPr="00357A12">
        <w:rPr>
          <w:rFonts w:asciiTheme="minorHAnsi" w:hAnsiTheme="minorHAnsi" w:cstheme="minorHAnsi"/>
          <w:bCs/>
          <w:sz w:val="22"/>
          <w:szCs w:val="22"/>
        </w:rPr>
        <w:t xml:space="preserve">Early Years Interboard Panel (2005) </w:t>
      </w:r>
      <w:r w:rsidRPr="00357A12">
        <w:rPr>
          <w:rFonts w:asciiTheme="minorHAnsi" w:hAnsiTheme="minorHAnsi" w:cstheme="minorHAnsi"/>
          <w:bCs/>
          <w:i/>
          <w:sz w:val="22"/>
          <w:szCs w:val="22"/>
        </w:rPr>
        <w:t>Learning Outdoors in the early years</w:t>
      </w:r>
      <w:r w:rsidRPr="00357A12">
        <w:rPr>
          <w:rFonts w:asciiTheme="minorHAnsi" w:hAnsiTheme="minorHAnsi" w:cstheme="minorHAnsi"/>
          <w:bCs/>
          <w:sz w:val="22"/>
          <w:szCs w:val="22"/>
        </w:rPr>
        <w:t>, Available at:</w:t>
      </w:r>
    </w:p>
    <w:p w14:paraId="76746946" w14:textId="77777777" w:rsidR="00755AEC" w:rsidRPr="00357A12" w:rsidRDefault="007C0721" w:rsidP="00755AEC">
      <w:pPr>
        <w:pStyle w:val="Default"/>
        <w:ind w:right="360"/>
        <w:rPr>
          <w:rFonts w:asciiTheme="minorHAnsi" w:hAnsiTheme="minorHAnsi" w:cstheme="minorHAnsi"/>
          <w:bCs/>
          <w:sz w:val="22"/>
          <w:szCs w:val="22"/>
        </w:rPr>
      </w:pPr>
      <w:hyperlink r:id="rId55" w:history="1">
        <w:r w:rsidR="00755AEC" w:rsidRPr="00357A12">
          <w:rPr>
            <w:rStyle w:val="Hyperlink"/>
            <w:rFonts w:asciiTheme="minorHAnsi" w:hAnsiTheme="minorHAnsi" w:cstheme="minorHAnsi"/>
            <w:bCs/>
            <w:sz w:val="22"/>
            <w:szCs w:val="22"/>
          </w:rPr>
          <w:t>http://www.nicurriculum.org.uk/docs/foundation_stage/learning_outdoors.pdf</w:t>
        </w:r>
      </w:hyperlink>
    </w:p>
    <w:p w14:paraId="6AF78FF9" w14:textId="77777777" w:rsidR="00755AEC" w:rsidRPr="00357A12" w:rsidRDefault="00755AEC" w:rsidP="00755AEC">
      <w:pPr>
        <w:pStyle w:val="Default"/>
        <w:ind w:right="360"/>
        <w:rPr>
          <w:rFonts w:asciiTheme="minorHAnsi" w:hAnsiTheme="minorHAnsi" w:cstheme="minorHAnsi"/>
          <w:bCs/>
          <w:sz w:val="22"/>
          <w:szCs w:val="22"/>
        </w:rPr>
      </w:pPr>
      <w:r w:rsidRPr="00357A12">
        <w:rPr>
          <w:rFonts w:asciiTheme="minorHAnsi" w:hAnsiTheme="minorHAnsi" w:cstheme="minorHAnsi"/>
          <w:bCs/>
          <w:sz w:val="22"/>
          <w:szCs w:val="22"/>
        </w:rPr>
        <w:t xml:space="preserve">  </w:t>
      </w:r>
    </w:p>
    <w:p w14:paraId="365B32BA" w14:textId="77777777" w:rsidR="00755AEC" w:rsidRPr="00357A12" w:rsidRDefault="00755AEC" w:rsidP="00755AEC">
      <w:pPr>
        <w:pStyle w:val="Default"/>
        <w:ind w:right="360"/>
        <w:rPr>
          <w:rFonts w:asciiTheme="minorHAnsi" w:hAnsiTheme="minorHAnsi" w:cstheme="minorHAnsi"/>
          <w:bCs/>
          <w:sz w:val="22"/>
          <w:szCs w:val="22"/>
        </w:rPr>
      </w:pPr>
      <w:r w:rsidRPr="00357A12">
        <w:rPr>
          <w:rFonts w:asciiTheme="minorHAnsi" w:hAnsiTheme="minorHAnsi" w:cstheme="minorHAnsi"/>
          <w:bCs/>
          <w:sz w:val="22"/>
          <w:szCs w:val="22"/>
        </w:rPr>
        <w:t xml:space="preserve">Early Years Interboard Panel (2003) </w:t>
      </w:r>
      <w:r w:rsidRPr="00357A12">
        <w:rPr>
          <w:rFonts w:asciiTheme="minorHAnsi" w:hAnsiTheme="minorHAnsi" w:cstheme="minorHAnsi"/>
          <w:bCs/>
          <w:i/>
          <w:sz w:val="22"/>
          <w:szCs w:val="22"/>
        </w:rPr>
        <w:t xml:space="preserve">Learning through Play in the early years, </w:t>
      </w:r>
      <w:r w:rsidRPr="00357A12">
        <w:rPr>
          <w:rFonts w:asciiTheme="minorHAnsi" w:hAnsiTheme="minorHAnsi" w:cstheme="minorHAnsi"/>
          <w:bCs/>
          <w:sz w:val="22"/>
          <w:szCs w:val="22"/>
        </w:rPr>
        <w:t>Available at:</w:t>
      </w:r>
    </w:p>
    <w:p w14:paraId="63B5D95E" w14:textId="77777777" w:rsidR="00755AEC" w:rsidRPr="00357A12" w:rsidRDefault="007C0721" w:rsidP="00755AEC">
      <w:pPr>
        <w:pStyle w:val="Default"/>
        <w:ind w:right="360"/>
        <w:rPr>
          <w:rFonts w:asciiTheme="minorHAnsi" w:hAnsiTheme="minorHAnsi" w:cstheme="minorHAnsi"/>
          <w:bCs/>
          <w:color w:val="000000"/>
          <w:sz w:val="22"/>
          <w:szCs w:val="22"/>
        </w:rPr>
      </w:pPr>
      <w:hyperlink r:id="rId56" w:history="1">
        <w:r w:rsidR="00755AEC" w:rsidRPr="00357A12">
          <w:rPr>
            <w:rStyle w:val="Hyperlink"/>
            <w:rFonts w:asciiTheme="minorHAnsi" w:hAnsiTheme="minorHAnsi" w:cstheme="minorHAnsi"/>
            <w:bCs/>
            <w:sz w:val="22"/>
            <w:szCs w:val="22"/>
          </w:rPr>
          <w:t>http://www.nicurriculum.org.uk/docs/foundation_stage/learning_through_play_ey.pdf</w:t>
        </w:r>
      </w:hyperlink>
    </w:p>
    <w:p w14:paraId="5260D625" w14:textId="77777777" w:rsidR="00755AEC" w:rsidRPr="00357A12" w:rsidRDefault="00755AEC" w:rsidP="00755AEC">
      <w:pPr>
        <w:pStyle w:val="Default"/>
        <w:ind w:right="360"/>
        <w:rPr>
          <w:rFonts w:asciiTheme="minorHAnsi" w:hAnsiTheme="minorHAnsi" w:cstheme="minorHAnsi"/>
          <w:bCs/>
          <w:color w:val="000000"/>
          <w:sz w:val="22"/>
          <w:szCs w:val="22"/>
        </w:rPr>
      </w:pPr>
    </w:p>
    <w:p w14:paraId="680431F7" w14:textId="3A82EF5D" w:rsidR="00755AEC" w:rsidRPr="00357A12" w:rsidRDefault="003B3AD6" w:rsidP="00755AEC">
      <w:pPr>
        <w:pStyle w:val="Default"/>
        <w:ind w:right="360"/>
        <w:rPr>
          <w:rFonts w:asciiTheme="minorHAnsi" w:hAnsiTheme="minorHAnsi" w:cstheme="minorHAnsi"/>
          <w:bCs/>
          <w:color w:val="000000"/>
          <w:sz w:val="22"/>
          <w:szCs w:val="22"/>
        </w:rPr>
      </w:pPr>
      <w:r>
        <w:rPr>
          <w:rFonts w:asciiTheme="minorHAnsi" w:hAnsiTheme="minorHAnsi" w:cstheme="minorHAnsi"/>
          <w:bCs/>
          <w:color w:val="000000"/>
          <w:sz w:val="22"/>
          <w:szCs w:val="22"/>
        </w:rPr>
        <w:t>Education and Training Inspectorate NI (</w:t>
      </w:r>
      <w:r w:rsidR="00755AEC" w:rsidRPr="00357A12">
        <w:rPr>
          <w:rFonts w:asciiTheme="minorHAnsi" w:hAnsiTheme="minorHAnsi" w:cstheme="minorHAnsi"/>
          <w:bCs/>
          <w:color w:val="000000"/>
          <w:sz w:val="22"/>
          <w:szCs w:val="22"/>
        </w:rPr>
        <w:t>ETI</w:t>
      </w:r>
      <w:r>
        <w:rPr>
          <w:rFonts w:asciiTheme="minorHAnsi" w:hAnsiTheme="minorHAnsi" w:cstheme="minorHAnsi"/>
          <w:bCs/>
          <w:color w:val="000000"/>
          <w:sz w:val="22"/>
          <w:szCs w:val="22"/>
        </w:rPr>
        <w:t>NI)</w:t>
      </w:r>
      <w:r w:rsidR="00755AEC" w:rsidRPr="00357A12">
        <w:rPr>
          <w:rFonts w:asciiTheme="minorHAnsi" w:hAnsiTheme="minorHAnsi" w:cstheme="minorHAnsi"/>
          <w:bCs/>
          <w:color w:val="000000"/>
          <w:sz w:val="22"/>
          <w:szCs w:val="22"/>
        </w:rPr>
        <w:t xml:space="preserve"> (2018) The Chief Inspector’s Report, Available at:</w:t>
      </w:r>
    </w:p>
    <w:p w14:paraId="03FDB97C" w14:textId="77777777" w:rsidR="00755AEC" w:rsidRPr="00357A12" w:rsidRDefault="007C0721" w:rsidP="00755AEC">
      <w:pPr>
        <w:pStyle w:val="Default"/>
        <w:ind w:right="360"/>
        <w:rPr>
          <w:rStyle w:val="Hyperlink"/>
          <w:rFonts w:asciiTheme="minorHAnsi" w:hAnsiTheme="minorHAnsi" w:cstheme="minorHAnsi"/>
          <w:sz w:val="22"/>
          <w:szCs w:val="22"/>
        </w:rPr>
      </w:pPr>
      <w:hyperlink r:id="rId57" w:history="1">
        <w:r w:rsidR="00755AEC" w:rsidRPr="00357A12">
          <w:rPr>
            <w:rStyle w:val="Hyperlink"/>
            <w:rFonts w:asciiTheme="minorHAnsi" w:hAnsiTheme="minorHAnsi" w:cstheme="minorHAnsi"/>
            <w:sz w:val="22"/>
            <w:szCs w:val="22"/>
          </w:rPr>
          <w:t>https://www.etini.gov.uk/news/chief-inspectors-report-2016-2018</w:t>
        </w:r>
      </w:hyperlink>
    </w:p>
    <w:p w14:paraId="37C17AFA" w14:textId="77777777" w:rsidR="00755AEC" w:rsidRPr="00B96AB2" w:rsidRDefault="00755AEC" w:rsidP="00755AEC">
      <w:pPr>
        <w:pStyle w:val="Default"/>
        <w:ind w:right="360"/>
        <w:rPr>
          <w:rStyle w:val="Hyperlink"/>
          <w:rFonts w:asciiTheme="minorHAnsi" w:hAnsiTheme="minorHAnsi" w:cstheme="minorHAnsi"/>
          <w:bCs/>
          <w:sz w:val="22"/>
          <w:szCs w:val="22"/>
        </w:rPr>
      </w:pPr>
    </w:p>
    <w:p w14:paraId="149793C0" w14:textId="77777777" w:rsidR="00755AEC" w:rsidRPr="00B96AB2" w:rsidRDefault="00755AEC" w:rsidP="00755AEC">
      <w:pPr>
        <w:tabs>
          <w:tab w:val="left" w:pos="720"/>
          <w:tab w:val="left" w:pos="1280"/>
          <w:tab w:val="left" w:pos="1820"/>
          <w:tab w:val="left" w:pos="2380"/>
          <w:tab w:val="left" w:pos="2960"/>
          <w:tab w:val="left" w:pos="3540"/>
          <w:tab w:val="left" w:pos="4120"/>
          <w:tab w:val="left" w:pos="4660"/>
          <w:tab w:val="left" w:pos="5220"/>
          <w:tab w:val="left" w:pos="5780"/>
          <w:tab w:val="left" w:pos="6320"/>
          <w:tab w:val="left" w:pos="6880"/>
          <w:tab w:val="left" w:pos="7520"/>
          <w:tab w:val="left" w:pos="8040"/>
        </w:tabs>
        <w:jc w:val="both"/>
        <w:rPr>
          <w:rFonts w:cstheme="minorHAnsi"/>
        </w:rPr>
      </w:pPr>
      <w:r w:rsidRPr="00B96AB2">
        <w:rPr>
          <w:rFonts w:cstheme="minorHAnsi"/>
        </w:rPr>
        <w:t xml:space="preserve">GTCNI (2011) </w:t>
      </w:r>
      <w:r w:rsidRPr="00B96AB2">
        <w:rPr>
          <w:rFonts w:cstheme="minorHAnsi"/>
          <w:i/>
        </w:rPr>
        <w:t>Teaching:  The Reflective Profession 3</w:t>
      </w:r>
      <w:r w:rsidRPr="00B96AB2">
        <w:rPr>
          <w:rFonts w:cstheme="minorHAnsi"/>
          <w:i/>
          <w:vertAlign w:val="superscript"/>
        </w:rPr>
        <w:t>rd</w:t>
      </w:r>
      <w:r w:rsidRPr="00B96AB2">
        <w:rPr>
          <w:rFonts w:cstheme="minorHAnsi"/>
          <w:i/>
        </w:rPr>
        <w:t xml:space="preserve"> edition</w:t>
      </w:r>
      <w:r w:rsidRPr="00B96AB2">
        <w:rPr>
          <w:rFonts w:cstheme="minorHAnsi"/>
        </w:rPr>
        <w:t>, Available at:</w:t>
      </w:r>
    </w:p>
    <w:p w14:paraId="7304F797" w14:textId="1AB786C6" w:rsidR="00AC7274" w:rsidRPr="003B3AD6" w:rsidRDefault="007C0721" w:rsidP="003B3AD6">
      <w:pPr>
        <w:pStyle w:val="Default"/>
        <w:ind w:right="360"/>
        <w:rPr>
          <w:sz w:val="22"/>
          <w:szCs w:val="22"/>
        </w:rPr>
      </w:pPr>
      <w:hyperlink r:id="rId58" w:history="1">
        <w:r w:rsidR="00755AEC" w:rsidRPr="00B96AB2">
          <w:rPr>
            <w:rStyle w:val="Hyperlink"/>
            <w:rFonts w:asciiTheme="minorHAnsi" w:hAnsiTheme="minorHAnsi" w:cstheme="minorHAnsi"/>
            <w:sz w:val="22"/>
            <w:szCs w:val="22"/>
          </w:rPr>
          <w:t>https://www.gtcni.org.uk//publications/uploads/document/The_Reflective_Profession_3rd-edition.pdf</w:t>
        </w:r>
      </w:hyperlink>
    </w:p>
    <w:p w14:paraId="6376DC03" w14:textId="77777777" w:rsidR="00755AEC" w:rsidRDefault="00755AEC" w:rsidP="00755AEC">
      <w:pPr>
        <w:spacing w:after="0"/>
        <w:rPr>
          <w:b/>
          <w:color w:val="0070C0"/>
          <w:sz w:val="32"/>
          <w:szCs w:val="32"/>
        </w:rPr>
      </w:pPr>
    </w:p>
    <w:p w14:paraId="28C3736F" w14:textId="77777777" w:rsidR="00686843" w:rsidRDefault="00686843" w:rsidP="00755AEC">
      <w:pPr>
        <w:spacing w:after="0"/>
        <w:rPr>
          <w:b/>
          <w:color w:val="0070C0"/>
          <w:sz w:val="32"/>
          <w:szCs w:val="32"/>
        </w:rPr>
      </w:pPr>
    </w:p>
    <w:p w14:paraId="6A7FEE20" w14:textId="77777777" w:rsidR="00686843" w:rsidRDefault="00686843" w:rsidP="00755AEC">
      <w:pPr>
        <w:spacing w:after="0"/>
        <w:rPr>
          <w:b/>
          <w:color w:val="0070C0"/>
          <w:sz w:val="32"/>
          <w:szCs w:val="32"/>
        </w:rPr>
      </w:pPr>
    </w:p>
    <w:p w14:paraId="61E34092" w14:textId="77777777" w:rsidR="00755AEC" w:rsidRDefault="00755AEC" w:rsidP="00755AEC">
      <w:pPr>
        <w:spacing w:after="0"/>
        <w:rPr>
          <w:b/>
          <w:color w:val="0070C0"/>
          <w:sz w:val="32"/>
          <w:szCs w:val="32"/>
        </w:rPr>
      </w:pPr>
      <w:r>
        <w:rPr>
          <w:b/>
          <w:color w:val="0070C0"/>
          <w:sz w:val="32"/>
          <w:szCs w:val="32"/>
        </w:rPr>
        <w:t xml:space="preserve">                                     </w:t>
      </w:r>
    </w:p>
    <w:p w14:paraId="0993057F" w14:textId="546F3A86" w:rsidR="00640D7D" w:rsidRPr="003B3AD6" w:rsidRDefault="00755AEC" w:rsidP="00310C77">
      <w:pPr>
        <w:spacing w:after="0"/>
        <w:rPr>
          <w:b/>
          <w:color w:val="0070C0"/>
          <w:sz w:val="32"/>
          <w:szCs w:val="32"/>
        </w:rPr>
      </w:pPr>
      <w:r>
        <w:rPr>
          <w:b/>
          <w:color w:val="0070C0"/>
          <w:sz w:val="32"/>
          <w:szCs w:val="32"/>
        </w:rPr>
        <w:lastRenderedPageBreak/>
        <w:t xml:space="preserve">                                </w:t>
      </w:r>
      <w:r w:rsidRPr="005954F0">
        <w:rPr>
          <w:b/>
          <w:color w:val="0070C0"/>
          <w:sz w:val="36"/>
          <w:szCs w:val="36"/>
        </w:rPr>
        <w:t>Section D: Appendices</w:t>
      </w:r>
    </w:p>
    <w:p w14:paraId="5154D220" w14:textId="3D29F6DE" w:rsidR="00755AEC" w:rsidRDefault="0040413E" w:rsidP="00755AEC">
      <w:pPr>
        <w:rPr>
          <w:b/>
          <w:color w:val="0070C0"/>
          <w:sz w:val="32"/>
          <w:szCs w:val="32"/>
        </w:rPr>
      </w:pPr>
      <w:r>
        <w:rPr>
          <w:b/>
          <w:color w:val="0070C0"/>
          <w:sz w:val="32"/>
          <w:szCs w:val="32"/>
        </w:rPr>
        <w:t xml:space="preserve">                                        </w:t>
      </w:r>
      <w:r w:rsidR="00755AEC">
        <w:rPr>
          <w:b/>
          <w:color w:val="0070C0"/>
          <w:sz w:val="32"/>
          <w:szCs w:val="32"/>
        </w:rPr>
        <w:t xml:space="preserve">  </w:t>
      </w:r>
      <w:r w:rsidR="00716D24">
        <w:rPr>
          <w:b/>
          <w:color w:val="0070C0"/>
          <w:sz w:val="32"/>
          <w:szCs w:val="32"/>
        </w:rPr>
        <w:t xml:space="preserve">  </w:t>
      </w:r>
      <w:r w:rsidR="00640D7D">
        <w:rPr>
          <w:b/>
          <w:color w:val="0070C0"/>
          <w:sz w:val="32"/>
          <w:szCs w:val="32"/>
        </w:rPr>
        <w:t xml:space="preserve">  </w:t>
      </w:r>
      <w:r w:rsidR="00716D24">
        <w:rPr>
          <w:b/>
          <w:color w:val="0070C0"/>
          <w:sz w:val="32"/>
          <w:szCs w:val="32"/>
        </w:rPr>
        <w:t xml:space="preserve"> </w:t>
      </w:r>
      <w:r w:rsidR="00755AEC">
        <w:rPr>
          <w:b/>
          <w:color w:val="0070C0"/>
          <w:sz w:val="32"/>
          <w:szCs w:val="32"/>
        </w:rPr>
        <w:t>Appendix 1</w:t>
      </w:r>
    </w:p>
    <w:p w14:paraId="3E0DEECA" w14:textId="77777777" w:rsidR="00755AEC" w:rsidRPr="00417745" w:rsidRDefault="00755AEC" w:rsidP="00755AEC">
      <w:pPr>
        <w:rPr>
          <w:rFonts w:ascii="Calibri" w:hAnsi="Calibri"/>
          <w:b/>
          <w:sz w:val="32"/>
          <w:szCs w:val="32"/>
        </w:rPr>
      </w:pPr>
      <w:r>
        <w:rPr>
          <w:rFonts w:ascii="Calibri" w:hAnsi="Calibri"/>
          <w:b/>
          <w:sz w:val="32"/>
          <w:szCs w:val="32"/>
        </w:rPr>
        <w:t xml:space="preserve">               </w:t>
      </w:r>
      <w:r w:rsidRPr="00417745">
        <w:rPr>
          <w:rFonts w:ascii="Calibri" w:hAnsi="Calibri"/>
          <w:b/>
          <w:sz w:val="32"/>
          <w:szCs w:val="32"/>
        </w:rPr>
        <w:t xml:space="preserve">SPS3001 Professional Studies and Placement 3 </w:t>
      </w:r>
    </w:p>
    <w:p w14:paraId="378E9B11" w14:textId="0AF65C30" w:rsidR="00755AEC" w:rsidRPr="00417745" w:rsidRDefault="00755AEC" w:rsidP="00755AEC">
      <w:pPr>
        <w:rPr>
          <w:rFonts w:ascii="Calibri" w:hAnsi="Calibri"/>
          <w:b/>
          <w:sz w:val="32"/>
          <w:szCs w:val="32"/>
        </w:rPr>
      </w:pPr>
      <w:r w:rsidRPr="00417745">
        <w:rPr>
          <w:rFonts w:ascii="Calibri" w:hAnsi="Calibri"/>
          <w:b/>
          <w:sz w:val="32"/>
          <w:szCs w:val="32"/>
        </w:rPr>
        <w:t xml:space="preserve">                      </w:t>
      </w:r>
      <w:r w:rsidRPr="00417745">
        <w:rPr>
          <w:rFonts w:ascii="Calibri" w:hAnsi="Calibri"/>
          <w:b/>
          <w:sz w:val="32"/>
          <w:szCs w:val="32"/>
          <w:u w:val="single"/>
        </w:rPr>
        <w:t>FS/KS1</w:t>
      </w:r>
      <w:r w:rsidRPr="00417745">
        <w:rPr>
          <w:rFonts w:ascii="Calibri" w:hAnsi="Calibri"/>
          <w:b/>
          <w:sz w:val="32"/>
          <w:szCs w:val="32"/>
        </w:rPr>
        <w:t xml:space="preserve"> Coursework Assignment 20</w:t>
      </w:r>
      <w:r>
        <w:rPr>
          <w:rFonts w:ascii="Calibri" w:hAnsi="Calibri"/>
          <w:b/>
          <w:sz w:val="32"/>
          <w:szCs w:val="32"/>
        </w:rPr>
        <w:t>2</w:t>
      </w:r>
      <w:r w:rsidR="005C732D">
        <w:rPr>
          <w:rFonts w:ascii="Calibri" w:hAnsi="Calibri"/>
          <w:b/>
          <w:sz w:val="32"/>
          <w:szCs w:val="32"/>
        </w:rPr>
        <w:t>5</w:t>
      </w:r>
      <w:r>
        <w:rPr>
          <w:rFonts w:ascii="Calibri" w:hAnsi="Calibri"/>
          <w:b/>
          <w:sz w:val="32"/>
          <w:szCs w:val="32"/>
        </w:rPr>
        <w:t>-2</w:t>
      </w:r>
      <w:r w:rsidR="005C732D">
        <w:rPr>
          <w:rFonts w:ascii="Calibri" w:hAnsi="Calibri"/>
          <w:b/>
          <w:sz w:val="32"/>
          <w:szCs w:val="32"/>
        </w:rPr>
        <w:t>6</w:t>
      </w:r>
    </w:p>
    <w:p w14:paraId="74DFB34A" w14:textId="77777777" w:rsidR="00755AEC" w:rsidRPr="00417745" w:rsidRDefault="00755AEC" w:rsidP="00755AEC">
      <w:pPr>
        <w:rPr>
          <w:rFonts w:ascii="Calibri" w:hAnsi="Calibri"/>
          <w:b/>
          <w:i/>
        </w:rPr>
      </w:pPr>
    </w:p>
    <w:p w14:paraId="44EE0F19" w14:textId="77777777" w:rsidR="00755AEC" w:rsidRPr="00BE2B97" w:rsidRDefault="00755AEC" w:rsidP="00755AEC">
      <w:pPr>
        <w:spacing w:after="0" w:line="240" w:lineRule="auto"/>
        <w:ind w:left="360" w:hanging="360"/>
        <w:rPr>
          <w:rFonts w:eastAsia="Times New Roman" w:cs="Times New Roman"/>
          <w:b/>
          <w:color w:val="201F1E"/>
          <w:sz w:val="24"/>
          <w:szCs w:val="24"/>
          <w:lang w:eastAsia="en-GB"/>
        </w:rPr>
      </w:pPr>
      <w:r w:rsidRPr="00BE2B97">
        <w:rPr>
          <w:rFonts w:eastAsia="Times New Roman" w:cs="Times New Roman"/>
          <w:b/>
          <w:color w:val="201F1E"/>
          <w:sz w:val="24"/>
          <w:szCs w:val="24"/>
          <w:lang w:eastAsia="en-GB"/>
        </w:rPr>
        <w:t xml:space="preserve">FS/KS1 Assignment </w:t>
      </w:r>
      <w:r>
        <w:rPr>
          <w:rFonts w:eastAsia="Times New Roman" w:cs="Times New Roman"/>
          <w:b/>
          <w:color w:val="201F1E"/>
          <w:sz w:val="24"/>
          <w:szCs w:val="24"/>
          <w:lang w:eastAsia="en-GB"/>
        </w:rPr>
        <w:t>(20%)</w:t>
      </w:r>
    </w:p>
    <w:p w14:paraId="7BC61D9A" w14:textId="77777777" w:rsidR="00755AEC" w:rsidRPr="00BE2B97" w:rsidRDefault="00755AEC" w:rsidP="00755AEC">
      <w:pPr>
        <w:spacing w:after="0" w:line="240" w:lineRule="auto"/>
        <w:ind w:left="360" w:hanging="360"/>
        <w:rPr>
          <w:rFonts w:eastAsia="Times New Roman" w:cs="Times New Roman"/>
          <w:b/>
          <w:color w:val="201F1E"/>
          <w:sz w:val="24"/>
          <w:szCs w:val="24"/>
          <w:lang w:eastAsia="en-GB"/>
        </w:rPr>
      </w:pPr>
    </w:p>
    <w:p w14:paraId="7A6A8FE2" w14:textId="77777777" w:rsidR="00755AEC" w:rsidRPr="00BE2B97" w:rsidRDefault="00755AEC" w:rsidP="00755AEC">
      <w:pPr>
        <w:spacing w:after="0" w:line="240" w:lineRule="auto"/>
        <w:rPr>
          <w:rFonts w:eastAsia="Times New Roman" w:cs="Segoe UI"/>
          <w:color w:val="201F1E"/>
          <w:sz w:val="24"/>
          <w:szCs w:val="24"/>
          <w:lang w:eastAsia="en-GB"/>
        </w:rPr>
      </w:pPr>
      <w:r w:rsidRPr="00BE2B97">
        <w:rPr>
          <w:rFonts w:eastAsia="Times New Roman" w:cs="Segoe UI"/>
          <w:b/>
          <w:bCs/>
          <w:color w:val="201F1E"/>
          <w:sz w:val="24"/>
          <w:szCs w:val="24"/>
          <w:lang w:eastAsia="en-GB"/>
        </w:rPr>
        <w:t xml:space="preserve">Part A: </w:t>
      </w:r>
      <w:r w:rsidRPr="00BE2B97">
        <w:rPr>
          <w:rFonts w:eastAsia="Times New Roman" w:cs="Segoe UI"/>
          <w:color w:val="201F1E"/>
          <w:sz w:val="24"/>
          <w:szCs w:val="24"/>
          <w:lang w:eastAsia="en-GB"/>
        </w:rPr>
        <w:t xml:space="preserve"> Create a planner for </w:t>
      </w:r>
      <w:r w:rsidRPr="00BE2B97">
        <w:rPr>
          <w:rFonts w:eastAsia="Times New Roman" w:cs="Segoe UI"/>
          <w:b/>
          <w:color w:val="201F1E"/>
          <w:sz w:val="24"/>
          <w:szCs w:val="24"/>
          <w:lang w:eastAsia="en-GB"/>
        </w:rPr>
        <w:t>4 play-based learning centres</w:t>
      </w:r>
      <w:r w:rsidRPr="00BE2B97">
        <w:rPr>
          <w:rFonts w:eastAsia="Times New Roman" w:cs="Segoe UI"/>
          <w:color w:val="201F1E"/>
          <w:sz w:val="24"/>
          <w:szCs w:val="24"/>
          <w:lang w:eastAsia="en-GB"/>
        </w:rPr>
        <w:t xml:space="preserve"> using the College play planner format provided. Activities should be based on a clear theme which links to topic work that you may be going to deliver as part of your school - based work or a theme of your choice which would be suitable for your FS/KS1 class.</w:t>
      </w:r>
    </w:p>
    <w:p w14:paraId="651EC35E" w14:textId="77777777" w:rsidR="00755AEC" w:rsidRPr="00BE2B97" w:rsidRDefault="00755AEC" w:rsidP="00755AEC">
      <w:pPr>
        <w:spacing w:after="0" w:line="240" w:lineRule="auto"/>
        <w:ind w:left="720"/>
        <w:rPr>
          <w:rFonts w:eastAsia="Times New Roman" w:cs="Segoe UI"/>
          <w:color w:val="201F1E"/>
          <w:sz w:val="24"/>
          <w:szCs w:val="24"/>
          <w:lang w:eastAsia="en-GB"/>
        </w:rPr>
      </w:pPr>
    </w:p>
    <w:p w14:paraId="6839C723" w14:textId="69577511" w:rsidR="00755AEC" w:rsidRPr="00BE2B97" w:rsidRDefault="00755AEC" w:rsidP="00755AEC">
      <w:pPr>
        <w:spacing w:after="0" w:line="240" w:lineRule="auto"/>
        <w:rPr>
          <w:rFonts w:eastAsia="Times New Roman" w:cs="Segoe UI"/>
          <w:color w:val="201F1E"/>
          <w:sz w:val="24"/>
          <w:szCs w:val="24"/>
          <w:lang w:eastAsia="en-GB"/>
        </w:rPr>
      </w:pPr>
      <w:r w:rsidRPr="00BE2B97">
        <w:rPr>
          <w:rFonts w:eastAsia="Times New Roman" w:cs="Courier New"/>
          <w:b/>
          <w:bCs/>
          <w:color w:val="201F1E"/>
          <w:sz w:val="24"/>
          <w:szCs w:val="24"/>
          <w:lang w:eastAsia="en-GB"/>
        </w:rPr>
        <w:t xml:space="preserve">Part B: </w:t>
      </w:r>
      <w:r w:rsidRPr="00BE2B97">
        <w:rPr>
          <w:rFonts w:eastAsia="Times New Roman" w:cs="Courier New"/>
          <w:color w:val="201F1E"/>
          <w:sz w:val="24"/>
          <w:szCs w:val="24"/>
          <w:lang w:eastAsia="en-GB"/>
        </w:rPr>
        <w:t xml:space="preserve"> Write a </w:t>
      </w:r>
      <w:r w:rsidRPr="00BE2B97">
        <w:rPr>
          <w:rFonts w:eastAsia="Times New Roman" w:cs="Courier New"/>
          <w:b/>
          <w:bCs/>
          <w:color w:val="201F1E"/>
          <w:sz w:val="24"/>
          <w:szCs w:val="24"/>
          <w:lang w:eastAsia="en-GB"/>
        </w:rPr>
        <w:t>2</w:t>
      </w:r>
      <w:r w:rsidR="00ED2713">
        <w:rPr>
          <w:rFonts w:eastAsia="Times New Roman" w:cs="Courier New"/>
          <w:b/>
          <w:bCs/>
          <w:color w:val="201F1E"/>
          <w:sz w:val="24"/>
          <w:szCs w:val="24"/>
          <w:lang w:eastAsia="en-GB"/>
        </w:rPr>
        <w:t>5</w:t>
      </w:r>
      <w:r w:rsidRPr="00BE2B97">
        <w:rPr>
          <w:rFonts w:eastAsia="Times New Roman" w:cs="Courier New"/>
          <w:b/>
          <w:bCs/>
          <w:color w:val="201F1E"/>
          <w:sz w:val="24"/>
          <w:szCs w:val="24"/>
          <w:lang w:eastAsia="en-GB"/>
        </w:rPr>
        <w:t>0-word reflection</w:t>
      </w:r>
      <w:r w:rsidRPr="00BE2B97">
        <w:rPr>
          <w:rFonts w:eastAsia="Times New Roman" w:cs="Courier New"/>
          <w:color w:val="201F1E"/>
          <w:sz w:val="24"/>
          <w:szCs w:val="24"/>
          <w:lang w:eastAsia="en-GB"/>
        </w:rPr>
        <w:t xml:space="preserve"> on </w:t>
      </w:r>
      <w:r w:rsidRPr="00BE2B97">
        <w:rPr>
          <w:rFonts w:eastAsia="Times New Roman" w:cs="Segoe UI"/>
          <w:color w:val="201F1E"/>
          <w:sz w:val="24"/>
          <w:szCs w:val="24"/>
          <w:lang w:eastAsia="en-GB"/>
        </w:rPr>
        <w:t xml:space="preserve">the role of the adult in relation to the play-based learning centres you have created. A minimum of </w:t>
      </w:r>
      <w:r w:rsidRPr="00BE2B97">
        <w:rPr>
          <w:rFonts w:eastAsia="Times New Roman" w:cs="Segoe UI"/>
          <w:b/>
          <w:bCs/>
          <w:color w:val="201F1E"/>
          <w:sz w:val="24"/>
          <w:szCs w:val="24"/>
          <w:lang w:eastAsia="en-GB"/>
        </w:rPr>
        <w:t>3 academic references</w:t>
      </w:r>
      <w:r w:rsidRPr="00BE2B97">
        <w:rPr>
          <w:rFonts w:eastAsia="Times New Roman" w:cs="Segoe UI"/>
          <w:color w:val="201F1E"/>
          <w:sz w:val="24"/>
          <w:szCs w:val="24"/>
          <w:lang w:eastAsia="en-GB"/>
        </w:rPr>
        <w:t xml:space="preserve"> should be used to inform your response.</w:t>
      </w:r>
    </w:p>
    <w:p w14:paraId="0B996954" w14:textId="77777777" w:rsidR="00755AEC" w:rsidRPr="00BE2B97" w:rsidRDefault="00755AEC" w:rsidP="00755AEC">
      <w:pPr>
        <w:spacing w:after="0" w:line="240" w:lineRule="auto"/>
        <w:rPr>
          <w:rFonts w:eastAsia="Times New Roman" w:cs="Segoe UI"/>
          <w:color w:val="201F1E"/>
          <w:sz w:val="24"/>
          <w:szCs w:val="24"/>
          <w:lang w:eastAsia="en-GB"/>
        </w:rPr>
      </w:pPr>
    </w:p>
    <w:p w14:paraId="176A664D" w14:textId="4B650FA9" w:rsidR="00755AEC" w:rsidRPr="00BE2B97" w:rsidRDefault="00755AEC" w:rsidP="00755AEC">
      <w:pPr>
        <w:spacing w:after="0" w:line="240" w:lineRule="auto"/>
        <w:rPr>
          <w:rFonts w:eastAsia="Times New Roman" w:cs="Segoe UI"/>
          <w:b/>
          <w:bCs/>
          <w:i/>
          <w:iCs/>
          <w:color w:val="201F1E"/>
          <w:sz w:val="24"/>
          <w:szCs w:val="24"/>
          <w:lang w:eastAsia="en-GB"/>
        </w:rPr>
      </w:pPr>
      <w:r w:rsidRPr="00BE2B97">
        <w:rPr>
          <w:rFonts w:eastAsia="Times New Roman" w:cs="Segoe UI"/>
          <w:b/>
          <w:bCs/>
          <w:color w:val="201F1E"/>
          <w:sz w:val="24"/>
          <w:szCs w:val="24"/>
          <w:lang w:eastAsia="en-GB"/>
        </w:rPr>
        <w:t xml:space="preserve">Part C: </w:t>
      </w:r>
      <w:r w:rsidRPr="00BE2B97">
        <w:rPr>
          <w:rFonts w:eastAsia="Times New Roman" w:cs="Segoe UI"/>
          <w:color w:val="201F1E"/>
          <w:sz w:val="24"/>
          <w:szCs w:val="24"/>
          <w:lang w:eastAsia="en-GB"/>
        </w:rPr>
        <w:t xml:space="preserve"> Write a </w:t>
      </w:r>
      <w:r w:rsidRPr="00BE2B97">
        <w:rPr>
          <w:rFonts w:eastAsia="Times New Roman" w:cs="Segoe UI"/>
          <w:b/>
          <w:bCs/>
          <w:color w:val="201F1E"/>
          <w:sz w:val="24"/>
          <w:szCs w:val="24"/>
          <w:lang w:eastAsia="en-GB"/>
        </w:rPr>
        <w:t>2</w:t>
      </w:r>
      <w:r w:rsidR="00ED2713">
        <w:rPr>
          <w:rFonts w:eastAsia="Times New Roman" w:cs="Segoe UI"/>
          <w:b/>
          <w:bCs/>
          <w:color w:val="201F1E"/>
          <w:sz w:val="24"/>
          <w:szCs w:val="24"/>
          <w:lang w:eastAsia="en-GB"/>
        </w:rPr>
        <w:t>5</w:t>
      </w:r>
      <w:r w:rsidRPr="00BE2B97">
        <w:rPr>
          <w:rFonts w:eastAsia="Times New Roman" w:cs="Segoe UI"/>
          <w:b/>
          <w:bCs/>
          <w:color w:val="201F1E"/>
          <w:sz w:val="24"/>
          <w:szCs w:val="24"/>
          <w:lang w:eastAsia="en-GB"/>
        </w:rPr>
        <w:t>0-word overview</w:t>
      </w:r>
      <w:r w:rsidRPr="00BE2B97">
        <w:rPr>
          <w:rFonts w:eastAsia="Times New Roman" w:cs="Segoe UI"/>
          <w:color w:val="201F1E"/>
          <w:sz w:val="24"/>
          <w:szCs w:val="24"/>
          <w:lang w:eastAsia="en-GB"/>
        </w:rPr>
        <w:t xml:space="preserve"> which highlights how pupil learning will be assessed across the four play-based learning centres. A minimum of </w:t>
      </w:r>
      <w:r w:rsidRPr="00BE2B97">
        <w:rPr>
          <w:rFonts w:eastAsia="Times New Roman" w:cs="Segoe UI"/>
          <w:b/>
          <w:bCs/>
          <w:color w:val="201F1E"/>
          <w:sz w:val="24"/>
          <w:szCs w:val="24"/>
          <w:lang w:eastAsia="en-GB"/>
        </w:rPr>
        <w:t>3 academic references</w:t>
      </w:r>
      <w:r w:rsidRPr="00BE2B97">
        <w:rPr>
          <w:rFonts w:eastAsia="Times New Roman" w:cs="Segoe UI"/>
          <w:color w:val="201F1E"/>
          <w:sz w:val="24"/>
          <w:szCs w:val="24"/>
          <w:lang w:eastAsia="en-GB"/>
        </w:rPr>
        <w:t xml:space="preserve"> should be used to inform your response. </w:t>
      </w:r>
      <w:r w:rsidRPr="00BE2B97">
        <w:rPr>
          <w:rFonts w:eastAsia="Times New Roman" w:cs="Segoe UI"/>
          <w:b/>
          <w:bCs/>
          <w:i/>
          <w:iCs/>
          <w:color w:val="201F1E"/>
          <w:sz w:val="24"/>
          <w:szCs w:val="24"/>
          <w:lang w:eastAsia="en-GB"/>
        </w:rPr>
        <w:t>The references used in Part C should be different from those cited in part B.</w:t>
      </w:r>
    </w:p>
    <w:p w14:paraId="67E366F2" w14:textId="77777777" w:rsidR="00755AEC" w:rsidRPr="00BE2B97" w:rsidRDefault="00755AEC" w:rsidP="00755AEC">
      <w:pPr>
        <w:spacing w:after="0" w:line="240" w:lineRule="auto"/>
        <w:ind w:left="1080"/>
        <w:rPr>
          <w:rFonts w:eastAsia="Times New Roman" w:cs="Segoe UI"/>
          <w:color w:val="201F1E"/>
          <w:sz w:val="24"/>
          <w:szCs w:val="24"/>
          <w:lang w:eastAsia="en-GB"/>
        </w:rPr>
      </w:pPr>
    </w:p>
    <w:p w14:paraId="19F13CFD" w14:textId="77777777" w:rsidR="00755AEC" w:rsidRPr="00BE2B97" w:rsidRDefault="00755AEC" w:rsidP="00755AEC">
      <w:pPr>
        <w:spacing w:after="0" w:line="240" w:lineRule="auto"/>
        <w:ind w:left="720"/>
        <w:contextualSpacing/>
        <w:rPr>
          <w:rFonts w:eastAsia="Times New Roman" w:cs="Segoe UI"/>
          <w:color w:val="201F1E"/>
          <w:sz w:val="20"/>
          <w:szCs w:val="20"/>
          <w:lang w:val="en-US"/>
        </w:rPr>
      </w:pPr>
    </w:p>
    <w:p w14:paraId="56BD7F0A" w14:textId="4886413A" w:rsidR="00755AEC" w:rsidRPr="00BE2B97" w:rsidRDefault="00755AEC" w:rsidP="00755AEC">
      <w:pPr>
        <w:tabs>
          <w:tab w:val="left" w:pos="6379"/>
          <w:tab w:val="left" w:pos="7938"/>
        </w:tabs>
        <w:jc w:val="both"/>
        <w:rPr>
          <w:rFonts w:ascii="Calibri" w:hAnsi="Calibri"/>
          <w:sz w:val="24"/>
          <w:szCs w:val="24"/>
        </w:rPr>
      </w:pPr>
      <w:r w:rsidRPr="00BE2B97">
        <w:rPr>
          <w:rFonts w:ascii="Calibri" w:hAnsi="Calibri"/>
          <w:b/>
          <w:sz w:val="24"/>
          <w:szCs w:val="24"/>
        </w:rPr>
        <w:t>Submission date:</w:t>
      </w:r>
      <w:r>
        <w:rPr>
          <w:rFonts w:ascii="Calibri" w:hAnsi="Calibri"/>
          <w:b/>
          <w:sz w:val="24"/>
          <w:szCs w:val="24"/>
        </w:rPr>
        <w:t xml:space="preserve"> </w:t>
      </w:r>
      <w:r w:rsidRPr="00F64A31">
        <w:rPr>
          <w:rFonts w:ascii="Calibri" w:hAnsi="Calibri"/>
          <w:b/>
          <w:sz w:val="24"/>
          <w:szCs w:val="24"/>
          <w:u w:val="single"/>
        </w:rPr>
        <w:t>on or before</w:t>
      </w:r>
      <w:r w:rsidRPr="00F64A31">
        <w:rPr>
          <w:rFonts w:ascii="Calibri" w:hAnsi="Calibri"/>
          <w:b/>
          <w:bCs/>
          <w:color w:val="FF0000"/>
          <w:sz w:val="24"/>
          <w:szCs w:val="24"/>
          <w:u w:val="single"/>
        </w:rPr>
        <w:t xml:space="preserve"> </w:t>
      </w:r>
      <w:r>
        <w:rPr>
          <w:rFonts w:ascii="Calibri" w:hAnsi="Calibri"/>
          <w:b/>
          <w:bCs/>
          <w:sz w:val="24"/>
          <w:szCs w:val="24"/>
          <w:u w:val="single"/>
        </w:rPr>
        <w:t>4pm</w:t>
      </w:r>
      <w:r w:rsidRPr="00F64A31">
        <w:rPr>
          <w:rFonts w:ascii="Calibri" w:hAnsi="Calibri"/>
          <w:b/>
          <w:bCs/>
          <w:sz w:val="24"/>
          <w:szCs w:val="24"/>
          <w:u w:val="single"/>
        </w:rPr>
        <w:t xml:space="preserve"> on </w:t>
      </w:r>
      <w:r w:rsidR="00ED2713">
        <w:rPr>
          <w:rFonts w:ascii="Calibri" w:hAnsi="Calibri"/>
          <w:b/>
          <w:bCs/>
          <w:sz w:val="24"/>
          <w:szCs w:val="24"/>
          <w:u w:val="single"/>
        </w:rPr>
        <w:t xml:space="preserve">Friday </w:t>
      </w:r>
      <w:r w:rsidR="006431CB">
        <w:rPr>
          <w:rFonts w:ascii="Calibri" w:hAnsi="Calibri"/>
          <w:b/>
          <w:bCs/>
          <w:sz w:val="24"/>
          <w:szCs w:val="24"/>
          <w:u w:val="single"/>
        </w:rPr>
        <w:t>1</w:t>
      </w:r>
      <w:r w:rsidR="005D03F0">
        <w:rPr>
          <w:rFonts w:ascii="Calibri" w:hAnsi="Calibri"/>
          <w:b/>
          <w:bCs/>
          <w:sz w:val="24"/>
          <w:szCs w:val="24"/>
          <w:u w:val="single"/>
        </w:rPr>
        <w:t>2</w:t>
      </w:r>
      <w:r w:rsidRPr="002E6707">
        <w:rPr>
          <w:rFonts w:ascii="Calibri" w:hAnsi="Calibri"/>
          <w:b/>
          <w:bCs/>
          <w:sz w:val="24"/>
          <w:szCs w:val="24"/>
          <w:u w:val="single"/>
          <w:vertAlign w:val="superscript"/>
        </w:rPr>
        <w:t>th</w:t>
      </w:r>
      <w:r>
        <w:rPr>
          <w:rFonts w:ascii="Calibri" w:hAnsi="Calibri"/>
          <w:b/>
          <w:bCs/>
          <w:sz w:val="24"/>
          <w:szCs w:val="24"/>
          <w:u w:val="single"/>
        </w:rPr>
        <w:t xml:space="preserve"> </w:t>
      </w:r>
      <w:r w:rsidRPr="00F64A31">
        <w:rPr>
          <w:rFonts w:ascii="Calibri" w:hAnsi="Calibri"/>
          <w:b/>
          <w:bCs/>
          <w:sz w:val="24"/>
          <w:szCs w:val="24"/>
          <w:u w:val="single"/>
        </w:rPr>
        <w:t>December 202</w:t>
      </w:r>
      <w:r w:rsidR="005C732D">
        <w:rPr>
          <w:rFonts w:ascii="Calibri" w:hAnsi="Calibri"/>
          <w:b/>
          <w:bCs/>
          <w:sz w:val="24"/>
          <w:szCs w:val="24"/>
          <w:u w:val="single"/>
        </w:rPr>
        <w:t>5</w:t>
      </w:r>
    </w:p>
    <w:p w14:paraId="3EBF8743" w14:textId="77777777" w:rsidR="00755AEC" w:rsidRDefault="00755AEC" w:rsidP="00755AEC">
      <w:pPr>
        <w:tabs>
          <w:tab w:val="left" w:pos="6379"/>
          <w:tab w:val="left" w:pos="7938"/>
        </w:tabs>
        <w:spacing w:after="0" w:line="240" w:lineRule="auto"/>
        <w:jc w:val="both"/>
        <w:rPr>
          <w:rFonts w:ascii="Calibri" w:hAnsi="Calibri" w:cs="Calibri"/>
          <w:sz w:val="24"/>
          <w:szCs w:val="24"/>
        </w:rPr>
      </w:pPr>
      <w:r w:rsidRPr="00BE2B97">
        <w:rPr>
          <w:rFonts w:ascii="Calibri" w:hAnsi="Calibri"/>
          <w:sz w:val="24"/>
          <w:szCs w:val="24"/>
        </w:rPr>
        <w:t xml:space="preserve">Assignments should be submitted via Canvas. </w:t>
      </w:r>
      <w:r>
        <w:rPr>
          <w:rFonts w:ascii="Calibri" w:hAnsi="Calibri" w:cs="Calibri"/>
          <w:sz w:val="24"/>
          <w:szCs w:val="24"/>
        </w:rPr>
        <w:t>Upload parts A, B and C as one word document.</w:t>
      </w:r>
    </w:p>
    <w:p w14:paraId="54B4ED01" w14:textId="77777777" w:rsidR="00755AEC" w:rsidRPr="00A34AB2" w:rsidRDefault="00755AEC" w:rsidP="00755AEC">
      <w:pPr>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Course tutors will provide details regarding submission during the course.</w:t>
      </w:r>
    </w:p>
    <w:p w14:paraId="3BF52D22" w14:textId="77777777" w:rsidR="00755AEC" w:rsidRDefault="00755AEC" w:rsidP="00755AEC">
      <w:pPr>
        <w:tabs>
          <w:tab w:val="left" w:pos="6379"/>
          <w:tab w:val="left" w:pos="7938"/>
        </w:tabs>
        <w:jc w:val="both"/>
        <w:rPr>
          <w:rFonts w:ascii="Calibri" w:hAnsi="Calibri"/>
          <w:sz w:val="24"/>
          <w:szCs w:val="24"/>
        </w:rPr>
      </w:pPr>
    </w:p>
    <w:p w14:paraId="47D14F29" w14:textId="77777777" w:rsidR="00755AEC" w:rsidRPr="00BE2B97" w:rsidRDefault="00755AEC" w:rsidP="00755AEC">
      <w:pPr>
        <w:tabs>
          <w:tab w:val="left" w:pos="6379"/>
          <w:tab w:val="left" w:pos="7938"/>
        </w:tabs>
        <w:jc w:val="both"/>
        <w:rPr>
          <w:rFonts w:ascii="Calibri" w:hAnsi="Calibri"/>
          <w:b/>
          <w:i/>
          <w:sz w:val="24"/>
          <w:szCs w:val="24"/>
        </w:rPr>
      </w:pPr>
      <w:r w:rsidRPr="00BE2B97">
        <w:rPr>
          <w:rFonts w:ascii="Calibri" w:hAnsi="Calibri"/>
          <w:b/>
          <w:sz w:val="24"/>
          <w:szCs w:val="24"/>
        </w:rPr>
        <w:t>Specifications</w:t>
      </w:r>
      <w:r w:rsidRPr="00BE2B97">
        <w:rPr>
          <w:rFonts w:ascii="Calibri" w:hAnsi="Calibri"/>
          <w:b/>
          <w:i/>
          <w:sz w:val="24"/>
          <w:szCs w:val="24"/>
        </w:rPr>
        <w:t>:</w:t>
      </w:r>
    </w:p>
    <w:p w14:paraId="43D6C19E" w14:textId="4978EAEC" w:rsidR="00755AEC" w:rsidRPr="00BE2B97" w:rsidRDefault="00755AEC" w:rsidP="00755AEC">
      <w:pPr>
        <w:numPr>
          <w:ilvl w:val="0"/>
          <w:numId w:val="10"/>
        </w:numPr>
        <w:tabs>
          <w:tab w:val="left" w:pos="6379"/>
          <w:tab w:val="left" w:pos="7938"/>
        </w:tabs>
        <w:spacing w:after="0" w:line="240" w:lineRule="auto"/>
        <w:contextualSpacing/>
        <w:jc w:val="both"/>
        <w:rPr>
          <w:rFonts w:ascii="Calibri" w:eastAsia="Times New Roman" w:hAnsi="Calibri" w:cs="Times New Roman"/>
          <w:bCs/>
          <w:iCs/>
          <w:sz w:val="24"/>
          <w:szCs w:val="24"/>
          <w:lang w:val="en-US"/>
        </w:rPr>
      </w:pPr>
      <w:r w:rsidRPr="00BE2B97">
        <w:rPr>
          <w:rFonts w:ascii="Calibri" w:eastAsia="Times New Roman" w:hAnsi="Calibri" w:cs="Times New Roman"/>
          <w:bCs/>
          <w:iCs/>
          <w:sz w:val="24"/>
          <w:szCs w:val="24"/>
          <w:lang w:val="en-US"/>
        </w:rPr>
        <w:t xml:space="preserve">Use the College play planner format provided to plan the four </w:t>
      </w:r>
      <w:r w:rsidRPr="00BE2B97">
        <w:rPr>
          <w:rFonts w:eastAsia="Times New Roman" w:cs="Segoe UI"/>
          <w:bCs/>
          <w:color w:val="201F1E"/>
          <w:sz w:val="24"/>
          <w:szCs w:val="24"/>
          <w:lang w:val="en-US"/>
        </w:rPr>
        <w:t>play-based learning centres.</w:t>
      </w:r>
      <w:r w:rsidRPr="00BE2B97">
        <w:rPr>
          <w:rFonts w:ascii="Calibri" w:eastAsia="Times New Roman" w:hAnsi="Calibri" w:cs="Times New Roman"/>
          <w:bCs/>
          <w:iCs/>
          <w:sz w:val="24"/>
          <w:szCs w:val="24"/>
          <w:lang w:val="en-US"/>
        </w:rPr>
        <w:t xml:space="preserve"> The planner should be word processed using </w:t>
      </w:r>
      <w:r w:rsidR="00473655">
        <w:rPr>
          <w:rFonts w:ascii="Calibri" w:eastAsia="Times New Roman" w:hAnsi="Calibri" w:cs="Times New Roman"/>
          <w:bCs/>
          <w:iCs/>
          <w:sz w:val="24"/>
          <w:szCs w:val="24"/>
          <w:lang w:val="en-US"/>
        </w:rPr>
        <w:t>Calibri</w:t>
      </w:r>
      <w:r w:rsidRPr="00BE2B97">
        <w:rPr>
          <w:rFonts w:ascii="Calibri" w:eastAsia="Times New Roman" w:hAnsi="Calibri" w:cs="Times New Roman"/>
          <w:bCs/>
          <w:iCs/>
          <w:sz w:val="24"/>
          <w:szCs w:val="24"/>
          <w:lang w:val="en-US"/>
        </w:rPr>
        <w:t xml:space="preserve"> minimum size 10 font.</w:t>
      </w:r>
    </w:p>
    <w:p w14:paraId="20CEAF8E" w14:textId="77777777" w:rsidR="00755AEC" w:rsidRPr="00BE2B97" w:rsidRDefault="00755AEC" w:rsidP="00755AEC">
      <w:pPr>
        <w:tabs>
          <w:tab w:val="left" w:pos="6379"/>
          <w:tab w:val="left" w:pos="7938"/>
        </w:tabs>
        <w:spacing w:after="0" w:line="240" w:lineRule="auto"/>
        <w:ind w:left="720"/>
        <w:contextualSpacing/>
        <w:jc w:val="both"/>
        <w:rPr>
          <w:rFonts w:ascii="Calibri" w:eastAsia="Times New Roman" w:hAnsi="Calibri" w:cs="Times New Roman"/>
          <w:bCs/>
          <w:iCs/>
          <w:sz w:val="24"/>
          <w:szCs w:val="24"/>
          <w:lang w:val="en-US"/>
        </w:rPr>
      </w:pPr>
    </w:p>
    <w:p w14:paraId="3431964E" w14:textId="5B6B0841" w:rsidR="00755AEC" w:rsidRPr="00BE2B97" w:rsidRDefault="00755AEC" w:rsidP="00755AEC">
      <w:pPr>
        <w:numPr>
          <w:ilvl w:val="0"/>
          <w:numId w:val="10"/>
        </w:numPr>
        <w:tabs>
          <w:tab w:val="left" w:pos="6379"/>
          <w:tab w:val="left" w:pos="7938"/>
        </w:tabs>
        <w:spacing w:after="0" w:line="240" w:lineRule="auto"/>
        <w:contextualSpacing/>
        <w:jc w:val="both"/>
        <w:rPr>
          <w:rFonts w:ascii="Calibri" w:eastAsia="Times New Roman" w:hAnsi="Calibri" w:cs="Times New Roman"/>
          <w:bCs/>
          <w:iCs/>
          <w:sz w:val="24"/>
          <w:szCs w:val="24"/>
          <w:lang w:val="en-US"/>
        </w:rPr>
      </w:pPr>
      <w:r w:rsidRPr="00BE2B97">
        <w:rPr>
          <w:rFonts w:ascii="Calibri" w:eastAsia="Times New Roman" w:hAnsi="Calibri" w:cs="Times New Roman"/>
          <w:bCs/>
          <w:iCs/>
          <w:sz w:val="24"/>
          <w:szCs w:val="24"/>
          <w:lang w:val="en-US"/>
        </w:rPr>
        <w:t xml:space="preserve">The </w:t>
      </w:r>
      <w:r w:rsidR="00492B6A" w:rsidRPr="00BE2B97">
        <w:rPr>
          <w:rFonts w:ascii="Calibri" w:eastAsia="Times New Roman" w:hAnsi="Calibri" w:cs="Times New Roman"/>
          <w:bCs/>
          <w:iCs/>
          <w:sz w:val="24"/>
          <w:szCs w:val="24"/>
          <w:lang w:val="en-US"/>
        </w:rPr>
        <w:t>2</w:t>
      </w:r>
      <w:r w:rsidR="00492B6A">
        <w:rPr>
          <w:rFonts w:ascii="Calibri" w:eastAsia="Times New Roman" w:hAnsi="Calibri" w:cs="Times New Roman"/>
          <w:bCs/>
          <w:iCs/>
          <w:sz w:val="24"/>
          <w:szCs w:val="24"/>
          <w:lang w:val="en-US"/>
        </w:rPr>
        <w:t>5</w:t>
      </w:r>
      <w:r w:rsidR="00492B6A" w:rsidRPr="00BE2B97">
        <w:rPr>
          <w:rFonts w:ascii="Calibri" w:eastAsia="Times New Roman" w:hAnsi="Calibri" w:cs="Times New Roman"/>
          <w:bCs/>
          <w:iCs/>
          <w:sz w:val="24"/>
          <w:szCs w:val="24"/>
          <w:lang w:val="en-US"/>
        </w:rPr>
        <w:t>0-word</w:t>
      </w:r>
      <w:r w:rsidRPr="00BE2B97">
        <w:rPr>
          <w:rFonts w:ascii="Calibri" w:eastAsia="Times New Roman" w:hAnsi="Calibri" w:cs="Times New Roman"/>
          <w:bCs/>
          <w:iCs/>
          <w:sz w:val="24"/>
          <w:szCs w:val="24"/>
          <w:lang w:val="en-US"/>
        </w:rPr>
        <w:t xml:space="preserve"> reflection on the role of the adult and </w:t>
      </w:r>
      <w:r w:rsidR="00473655">
        <w:rPr>
          <w:rFonts w:ascii="Calibri" w:eastAsia="Times New Roman" w:hAnsi="Calibri" w:cs="Times New Roman"/>
          <w:bCs/>
          <w:iCs/>
          <w:sz w:val="24"/>
          <w:szCs w:val="24"/>
          <w:lang w:val="en-US"/>
        </w:rPr>
        <w:t xml:space="preserve">the </w:t>
      </w:r>
      <w:r w:rsidR="000D69DC">
        <w:rPr>
          <w:rFonts w:ascii="Calibri" w:eastAsia="Times New Roman" w:hAnsi="Calibri" w:cs="Times New Roman"/>
          <w:bCs/>
          <w:iCs/>
          <w:sz w:val="24"/>
          <w:szCs w:val="24"/>
          <w:lang w:val="en-US"/>
        </w:rPr>
        <w:t>250-word</w:t>
      </w:r>
      <w:r w:rsidR="00473655">
        <w:rPr>
          <w:rFonts w:ascii="Calibri" w:eastAsia="Times New Roman" w:hAnsi="Calibri" w:cs="Times New Roman"/>
          <w:bCs/>
          <w:iCs/>
          <w:sz w:val="24"/>
          <w:szCs w:val="24"/>
          <w:lang w:val="en-US"/>
        </w:rPr>
        <w:t xml:space="preserve"> </w:t>
      </w:r>
      <w:r w:rsidRPr="00BE2B97">
        <w:rPr>
          <w:rFonts w:ascii="Calibri" w:eastAsia="Times New Roman" w:hAnsi="Calibri" w:cs="Times New Roman"/>
          <w:bCs/>
          <w:iCs/>
          <w:sz w:val="24"/>
          <w:szCs w:val="24"/>
          <w:lang w:val="en-US"/>
        </w:rPr>
        <w:t xml:space="preserve">overview of the assessment of pupil learning should be word processed using </w:t>
      </w:r>
      <w:r w:rsidR="00473655">
        <w:rPr>
          <w:rFonts w:ascii="Calibri" w:eastAsia="Times New Roman" w:hAnsi="Calibri" w:cs="Times New Roman"/>
          <w:bCs/>
          <w:iCs/>
          <w:sz w:val="24"/>
          <w:szCs w:val="24"/>
          <w:lang w:val="en-US"/>
        </w:rPr>
        <w:t xml:space="preserve">Calibri </w:t>
      </w:r>
      <w:r w:rsidRPr="00BE2B97">
        <w:rPr>
          <w:rFonts w:ascii="Calibri" w:eastAsia="Times New Roman" w:hAnsi="Calibri" w:cs="Times New Roman"/>
          <w:bCs/>
          <w:iCs/>
          <w:sz w:val="24"/>
          <w:szCs w:val="24"/>
          <w:lang w:val="en-US"/>
        </w:rPr>
        <w:t>minimum size 12 font 1.5 line spaced.</w:t>
      </w:r>
    </w:p>
    <w:p w14:paraId="6D5FFF42" w14:textId="77777777" w:rsidR="00755AEC" w:rsidRPr="00BE2B97" w:rsidRDefault="00755AEC" w:rsidP="00755AEC">
      <w:pPr>
        <w:spacing w:after="0" w:line="240" w:lineRule="auto"/>
        <w:ind w:left="720"/>
        <w:contextualSpacing/>
        <w:rPr>
          <w:rFonts w:ascii="Calibri" w:eastAsia="Times New Roman" w:hAnsi="Calibri" w:cs="Times New Roman"/>
          <w:bCs/>
          <w:iCs/>
          <w:sz w:val="24"/>
          <w:szCs w:val="24"/>
          <w:lang w:val="en-US"/>
        </w:rPr>
      </w:pPr>
    </w:p>
    <w:p w14:paraId="16D0676A" w14:textId="77777777" w:rsidR="00755AEC" w:rsidRPr="00BE2B97" w:rsidRDefault="00755AEC" w:rsidP="00755AEC">
      <w:pPr>
        <w:tabs>
          <w:tab w:val="left" w:pos="6379"/>
          <w:tab w:val="left" w:pos="7938"/>
        </w:tabs>
        <w:jc w:val="both"/>
        <w:rPr>
          <w:rFonts w:ascii="Calibri" w:hAnsi="Calibri"/>
          <w:sz w:val="24"/>
          <w:szCs w:val="24"/>
        </w:rPr>
      </w:pPr>
      <w:r w:rsidRPr="00BE2B97">
        <w:rPr>
          <w:rFonts w:ascii="Calibri" w:hAnsi="Calibri"/>
          <w:b/>
          <w:sz w:val="24"/>
          <w:szCs w:val="24"/>
        </w:rPr>
        <w:t>Penalties</w:t>
      </w:r>
    </w:p>
    <w:p w14:paraId="541BF84A" w14:textId="77777777" w:rsidR="00755AEC" w:rsidRPr="00BE2B97" w:rsidRDefault="00755AEC" w:rsidP="00755AEC">
      <w:pPr>
        <w:numPr>
          <w:ilvl w:val="0"/>
          <w:numId w:val="7"/>
        </w:numPr>
        <w:tabs>
          <w:tab w:val="left" w:pos="6379"/>
          <w:tab w:val="left" w:pos="7938"/>
        </w:tabs>
        <w:spacing w:after="0" w:line="240" w:lineRule="auto"/>
        <w:contextualSpacing/>
        <w:jc w:val="both"/>
        <w:rPr>
          <w:rFonts w:ascii="Calibri" w:eastAsia="Times New Roman" w:hAnsi="Calibri" w:cs="Times New Roman"/>
          <w:sz w:val="24"/>
          <w:szCs w:val="24"/>
          <w:lang w:val="en-US"/>
        </w:rPr>
      </w:pPr>
      <w:r w:rsidRPr="00BE2B97">
        <w:rPr>
          <w:rFonts w:ascii="Calibri" w:eastAsia="Times New Roman" w:hAnsi="Calibri" w:cs="Calibri"/>
          <w:sz w:val="24"/>
          <w:szCs w:val="24"/>
          <w:lang w:val="en-US"/>
        </w:rPr>
        <w:t>Coursework submitted after the deadline will be penalised at a rate of 5% of the assessed mark per working day up to 5 working days</w:t>
      </w:r>
    </w:p>
    <w:p w14:paraId="50112438" w14:textId="77777777" w:rsidR="00755AEC" w:rsidRPr="00BE2B97" w:rsidRDefault="00755AEC" w:rsidP="00755AEC">
      <w:pPr>
        <w:numPr>
          <w:ilvl w:val="0"/>
          <w:numId w:val="7"/>
        </w:numPr>
        <w:tabs>
          <w:tab w:val="left" w:pos="6379"/>
          <w:tab w:val="left" w:pos="7938"/>
        </w:tabs>
        <w:spacing w:after="0" w:line="240" w:lineRule="auto"/>
        <w:contextualSpacing/>
        <w:jc w:val="both"/>
        <w:rPr>
          <w:rFonts w:ascii="Calibri" w:eastAsia="Times New Roman" w:hAnsi="Calibri" w:cs="Calibri"/>
          <w:sz w:val="24"/>
          <w:szCs w:val="24"/>
          <w:lang w:val="en-US"/>
        </w:rPr>
      </w:pPr>
      <w:r w:rsidRPr="00BE2B97">
        <w:rPr>
          <w:rFonts w:ascii="Calibri" w:eastAsia="Times New Roman" w:hAnsi="Calibri" w:cs="Calibri"/>
          <w:sz w:val="24"/>
          <w:szCs w:val="24"/>
          <w:lang w:val="en-US"/>
        </w:rPr>
        <w:t>Coursework submitted more than 5 working days after the deadline will be recorded as zero for that assignment</w:t>
      </w:r>
    </w:p>
    <w:p w14:paraId="3CA7636B" w14:textId="77777777" w:rsidR="00755AEC" w:rsidRDefault="00755AEC" w:rsidP="00755AEC">
      <w:pPr>
        <w:numPr>
          <w:ilvl w:val="0"/>
          <w:numId w:val="7"/>
        </w:numPr>
        <w:tabs>
          <w:tab w:val="left" w:pos="6379"/>
          <w:tab w:val="left" w:pos="7938"/>
        </w:tabs>
        <w:spacing w:after="0" w:line="240" w:lineRule="auto"/>
        <w:contextualSpacing/>
        <w:jc w:val="both"/>
        <w:rPr>
          <w:rFonts w:ascii="Calibri" w:eastAsia="Times New Roman" w:hAnsi="Calibri" w:cs="Calibri"/>
          <w:sz w:val="24"/>
          <w:szCs w:val="24"/>
          <w:lang w:val="en-US"/>
        </w:rPr>
      </w:pPr>
      <w:r w:rsidRPr="00BE2B97">
        <w:rPr>
          <w:rFonts w:ascii="Calibri" w:eastAsia="Times New Roman" w:hAnsi="Calibri" w:cs="Calibri"/>
          <w:sz w:val="24"/>
          <w:szCs w:val="24"/>
          <w:lang w:val="en-US"/>
        </w:rPr>
        <w:t>Exemptions will be granted only if there are extenuating circumstances, and the student has formally notified, in writing, the year 3 Adviser of Studies of such circumstances within three days of the submission deadline</w:t>
      </w:r>
    </w:p>
    <w:p w14:paraId="7C9DC8FF" w14:textId="77777777" w:rsidR="00755AEC" w:rsidRPr="00BE2B97" w:rsidRDefault="00755AEC" w:rsidP="00755AEC">
      <w:pPr>
        <w:tabs>
          <w:tab w:val="left" w:pos="6379"/>
          <w:tab w:val="left" w:pos="7938"/>
        </w:tabs>
        <w:spacing w:after="0" w:line="240" w:lineRule="auto"/>
        <w:ind w:left="720"/>
        <w:contextualSpacing/>
        <w:jc w:val="both"/>
        <w:rPr>
          <w:rFonts w:ascii="Calibri" w:eastAsia="Times New Roman" w:hAnsi="Calibri" w:cs="Calibri"/>
          <w:sz w:val="24"/>
          <w:szCs w:val="24"/>
          <w:lang w:val="en-US"/>
        </w:rPr>
      </w:pPr>
    </w:p>
    <w:p w14:paraId="4C34E9A1" w14:textId="77777777" w:rsidR="00755AEC" w:rsidRDefault="00755AEC" w:rsidP="00755AEC">
      <w:pPr>
        <w:rPr>
          <w:rFonts w:ascii="Calibri" w:hAnsi="Calibri"/>
          <w:b/>
          <w:sz w:val="24"/>
          <w:szCs w:val="24"/>
        </w:rPr>
      </w:pPr>
    </w:p>
    <w:p w14:paraId="24F39D3B" w14:textId="77777777" w:rsidR="00755AEC" w:rsidRPr="00BE2B97" w:rsidRDefault="00755AEC" w:rsidP="00755AEC">
      <w:pPr>
        <w:rPr>
          <w:rFonts w:ascii="Calibri" w:hAnsi="Calibri"/>
          <w:b/>
          <w:sz w:val="24"/>
          <w:szCs w:val="24"/>
        </w:rPr>
      </w:pPr>
      <w:r w:rsidRPr="00BE2B97">
        <w:rPr>
          <w:rFonts w:ascii="Calibri" w:hAnsi="Calibri"/>
          <w:b/>
          <w:sz w:val="24"/>
          <w:szCs w:val="24"/>
        </w:rPr>
        <w:t>Criteria for Assessment</w:t>
      </w:r>
    </w:p>
    <w:p w14:paraId="30E3AECF" w14:textId="77777777" w:rsidR="00755AEC" w:rsidRPr="00BE2B97" w:rsidRDefault="00755AEC" w:rsidP="00755AEC">
      <w:pPr>
        <w:rPr>
          <w:rFonts w:ascii="Calibri" w:hAnsi="Calibri"/>
          <w:b/>
          <w:sz w:val="24"/>
          <w:szCs w:val="24"/>
        </w:rPr>
      </w:pPr>
      <w:r w:rsidRPr="00BE2B97">
        <w:rPr>
          <w:rFonts w:ascii="Calibri" w:hAnsi="Calibri"/>
          <w:b/>
          <w:sz w:val="24"/>
          <w:szCs w:val="24"/>
        </w:rPr>
        <w:t>Part A: Play planner</w:t>
      </w:r>
    </w:p>
    <w:p w14:paraId="29B614E4" w14:textId="77777777" w:rsidR="00755AEC" w:rsidRPr="00BE2B97" w:rsidRDefault="00755AEC" w:rsidP="00755AEC">
      <w:pPr>
        <w:numPr>
          <w:ilvl w:val="0"/>
          <w:numId w:val="9"/>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Linkage of activities to the selected theme</w:t>
      </w:r>
    </w:p>
    <w:p w14:paraId="494C3290" w14:textId="77777777" w:rsidR="00755AEC" w:rsidRPr="00BE2B97" w:rsidRDefault="00755AEC" w:rsidP="00755AEC">
      <w:pPr>
        <w:numPr>
          <w:ilvl w:val="0"/>
          <w:numId w:val="9"/>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Suitability of the 4 play centres for selected FS/KS1 class</w:t>
      </w:r>
    </w:p>
    <w:p w14:paraId="0B3C9FF3" w14:textId="77777777" w:rsidR="00755AEC" w:rsidRPr="00BE2B97" w:rsidRDefault="00755AEC" w:rsidP="00755AEC">
      <w:pPr>
        <w:numPr>
          <w:ilvl w:val="0"/>
          <w:numId w:val="9"/>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Learning intentions which identify the development of knowledge, skills and understanding</w:t>
      </w:r>
    </w:p>
    <w:p w14:paraId="2FD0D464" w14:textId="77777777" w:rsidR="00755AEC" w:rsidRPr="00700301" w:rsidRDefault="00755AEC" w:rsidP="00755AEC">
      <w:pPr>
        <w:numPr>
          <w:ilvl w:val="0"/>
          <w:numId w:val="9"/>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Creative approaches to play based learning activities</w:t>
      </w:r>
    </w:p>
    <w:p w14:paraId="7970D31F" w14:textId="77777777" w:rsidR="00755AEC" w:rsidRPr="00BE2B97" w:rsidRDefault="00755AEC" w:rsidP="00755AEC">
      <w:pPr>
        <w:numPr>
          <w:ilvl w:val="0"/>
          <w:numId w:val="9"/>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Use of stimulating resources to promote pupil learning</w:t>
      </w:r>
    </w:p>
    <w:p w14:paraId="78604172" w14:textId="77777777" w:rsidR="00755AEC" w:rsidRDefault="00755AEC" w:rsidP="00755AEC">
      <w:pPr>
        <w:ind w:left="360"/>
        <w:rPr>
          <w:rFonts w:ascii="Calibri" w:hAnsi="Calibri"/>
          <w:sz w:val="24"/>
          <w:szCs w:val="24"/>
        </w:rPr>
      </w:pPr>
    </w:p>
    <w:p w14:paraId="1FBBB5EA" w14:textId="01C8DBAB" w:rsidR="00755AEC" w:rsidRDefault="00755AEC" w:rsidP="00755AEC">
      <w:pPr>
        <w:rPr>
          <w:rFonts w:ascii="Calibri" w:hAnsi="Calibri"/>
          <w:b/>
          <w:sz w:val="24"/>
          <w:szCs w:val="24"/>
        </w:rPr>
      </w:pPr>
      <w:r w:rsidRPr="00BE2B97">
        <w:rPr>
          <w:rFonts w:ascii="Calibri" w:hAnsi="Calibri"/>
          <w:b/>
          <w:sz w:val="24"/>
          <w:szCs w:val="24"/>
        </w:rPr>
        <w:t>Part B: 2</w:t>
      </w:r>
      <w:r w:rsidR="00A65F2F">
        <w:rPr>
          <w:rFonts w:ascii="Calibri" w:hAnsi="Calibri"/>
          <w:b/>
          <w:sz w:val="24"/>
          <w:szCs w:val="24"/>
        </w:rPr>
        <w:t>5</w:t>
      </w:r>
      <w:r w:rsidRPr="00BE2B97">
        <w:rPr>
          <w:rFonts w:ascii="Calibri" w:hAnsi="Calibri"/>
          <w:b/>
          <w:sz w:val="24"/>
          <w:szCs w:val="24"/>
        </w:rPr>
        <w:t xml:space="preserve">0-word reflection on the role of the adult </w:t>
      </w:r>
    </w:p>
    <w:p w14:paraId="7F3EA374"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Clarity in presentation – font size and style, layout, correct spelling and grammar</w:t>
      </w:r>
    </w:p>
    <w:p w14:paraId="211183FE" w14:textId="77777777" w:rsidR="00755AEC"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Follow the Harvard Referencing Guide</w:t>
      </w:r>
    </w:p>
    <w:p w14:paraId="38015B80" w14:textId="77777777" w:rsidR="00755AEC" w:rsidRPr="0018432F" w:rsidRDefault="00755AEC" w:rsidP="00755AEC">
      <w:pPr>
        <w:numPr>
          <w:ilvl w:val="0"/>
          <w:numId w:val="8"/>
        </w:numPr>
        <w:spacing w:after="0" w:line="240" w:lineRule="auto"/>
        <w:contextualSpacing/>
        <w:jc w:val="both"/>
        <w:rPr>
          <w:rFonts w:eastAsia="Times New Roman" w:cstheme="minorHAnsi"/>
          <w:sz w:val="24"/>
          <w:szCs w:val="24"/>
          <w:lang w:eastAsia="en-GB"/>
        </w:rPr>
      </w:pPr>
      <w:r w:rsidRPr="0018432F">
        <w:rPr>
          <w:rFonts w:eastAsia="Times New Roman" w:cs="Segoe UI"/>
          <w:color w:val="201F1E"/>
          <w:sz w:val="24"/>
          <w:szCs w:val="24"/>
          <w:lang w:eastAsia="en-GB"/>
        </w:rPr>
        <w:t>A minimum of 3 academic references</w:t>
      </w:r>
    </w:p>
    <w:p w14:paraId="27200821"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 xml:space="preserve">Include a </w:t>
      </w:r>
      <w:r>
        <w:rPr>
          <w:rFonts w:eastAsia="Times New Roman" w:cstheme="minorHAnsi"/>
          <w:sz w:val="24"/>
          <w:szCs w:val="24"/>
          <w:lang w:eastAsia="en-GB"/>
        </w:rPr>
        <w:t>reference list</w:t>
      </w:r>
      <w:r w:rsidRPr="00BE2B97">
        <w:rPr>
          <w:rFonts w:eastAsia="Times New Roman" w:cstheme="minorHAnsi"/>
          <w:sz w:val="24"/>
          <w:szCs w:val="24"/>
          <w:lang w:eastAsia="en-GB"/>
        </w:rPr>
        <w:t xml:space="preserve"> citing all references used</w:t>
      </w:r>
    </w:p>
    <w:p w14:paraId="12E4B089" w14:textId="77777777" w:rsidR="00755AEC"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val="en-US" w:eastAsia="en-GB"/>
        </w:rPr>
        <w:t>Reflect the University College Level 3 Assessment criteria</w:t>
      </w:r>
    </w:p>
    <w:p w14:paraId="6A552360" w14:textId="77777777" w:rsidR="00755AEC" w:rsidRPr="0018432F" w:rsidRDefault="00755AEC" w:rsidP="00755AEC">
      <w:pPr>
        <w:spacing w:after="0" w:line="240" w:lineRule="auto"/>
        <w:ind w:left="360"/>
        <w:contextualSpacing/>
        <w:jc w:val="both"/>
        <w:rPr>
          <w:rFonts w:eastAsia="Times New Roman" w:cstheme="minorHAnsi"/>
          <w:sz w:val="24"/>
          <w:szCs w:val="24"/>
          <w:lang w:eastAsia="en-GB"/>
        </w:rPr>
      </w:pPr>
    </w:p>
    <w:p w14:paraId="5F3B0F23" w14:textId="3DDEB818" w:rsidR="00755AEC" w:rsidRPr="007E54F2" w:rsidRDefault="00755AEC" w:rsidP="00755AEC">
      <w:pPr>
        <w:rPr>
          <w:rFonts w:ascii="Calibri" w:hAnsi="Calibri"/>
          <w:b/>
          <w:sz w:val="24"/>
          <w:szCs w:val="24"/>
        </w:rPr>
      </w:pPr>
      <w:r w:rsidRPr="00BE2B97">
        <w:rPr>
          <w:rFonts w:ascii="Calibri" w:hAnsi="Calibri"/>
          <w:b/>
          <w:sz w:val="24"/>
          <w:szCs w:val="24"/>
        </w:rPr>
        <w:t>Part C: 2</w:t>
      </w:r>
      <w:r w:rsidR="00A65F2F">
        <w:rPr>
          <w:rFonts w:ascii="Calibri" w:hAnsi="Calibri"/>
          <w:b/>
          <w:sz w:val="24"/>
          <w:szCs w:val="24"/>
        </w:rPr>
        <w:t>5</w:t>
      </w:r>
      <w:r w:rsidRPr="00BE2B97">
        <w:rPr>
          <w:rFonts w:ascii="Calibri" w:hAnsi="Calibri"/>
          <w:b/>
          <w:sz w:val="24"/>
          <w:szCs w:val="24"/>
        </w:rPr>
        <w:t xml:space="preserve">0-word overview of pupil assessment </w:t>
      </w:r>
    </w:p>
    <w:p w14:paraId="77C095D1"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Clarity in presentation – font size and style, layout, correct spelling</w:t>
      </w:r>
      <w:r>
        <w:rPr>
          <w:rFonts w:eastAsia="Times New Roman" w:cstheme="minorHAnsi"/>
          <w:sz w:val="24"/>
          <w:szCs w:val="24"/>
          <w:lang w:eastAsia="en-GB"/>
        </w:rPr>
        <w:t xml:space="preserve"> </w:t>
      </w:r>
      <w:r w:rsidRPr="00BE2B97">
        <w:rPr>
          <w:rFonts w:eastAsia="Times New Roman" w:cstheme="minorHAnsi"/>
          <w:sz w:val="24"/>
          <w:szCs w:val="24"/>
          <w:lang w:eastAsia="en-GB"/>
        </w:rPr>
        <w:t>and grammar</w:t>
      </w:r>
    </w:p>
    <w:p w14:paraId="3240668B" w14:textId="77777777" w:rsidR="00755AEC"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Follow the Harvard Referencing Guide</w:t>
      </w:r>
    </w:p>
    <w:p w14:paraId="6BAAA076" w14:textId="77777777" w:rsidR="00755AEC" w:rsidRPr="007E54F2" w:rsidRDefault="00755AEC" w:rsidP="00755AEC">
      <w:pPr>
        <w:numPr>
          <w:ilvl w:val="0"/>
          <w:numId w:val="8"/>
        </w:numPr>
        <w:spacing w:after="0" w:line="240" w:lineRule="auto"/>
        <w:contextualSpacing/>
        <w:jc w:val="both"/>
        <w:rPr>
          <w:rFonts w:eastAsia="Times New Roman" w:cstheme="minorHAnsi"/>
          <w:sz w:val="24"/>
          <w:szCs w:val="24"/>
          <w:lang w:eastAsia="en-GB"/>
        </w:rPr>
      </w:pPr>
      <w:r w:rsidRPr="0018432F">
        <w:rPr>
          <w:rFonts w:eastAsia="Times New Roman" w:cs="Segoe UI"/>
          <w:color w:val="201F1E"/>
          <w:sz w:val="24"/>
          <w:szCs w:val="24"/>
          <w:lang w:eastAsia="en-GB"/>
        </w:rPr>
        <w:t>A minimum of 3 academic references</w:t>
      </w:r>
      <w:r>
        <w:rPr>
          <w:rFonts w:eastAsia="Times New Roman" w:cstheme="minorHAnsi"/>
          <w:sz w:val="24"/>
          <w:szCs w:val="24"/>
          <w:lang w:eastAsia="en-GB"/>
        </w:rPr>
        <w:t xml:space="preserve"> (different from those cited in part B)</w:t>
      </w:r>
    </w:p>
    <w:p w14:paraId="0BDAB107"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 xml:space="preserve">Include a </w:t>
      </w:r>
      <w:r>
        <w:rPr>
          <w:rFonts w:eastAsia="Times New Roman" w:cstheme="minorHAnsi"/>
          <w:sz w:val="24"/>
          <w:szCs w:val="24"/>
          <w:lang w:eastAsia="en-GB"/>
        </w:rPr>
        <w:t>reference list</w:t>
      </w:r>
      <w:r w:rsidRPr="00BE2B97">
        <w:rPr>
          <w:rFonts w:eastAsia="Times New Roman" w:cstheme="minorHAnsi"/>
          <w:sz w:val="24"/>
          <w:szCs w:val="24"/>
          <w:lang w:eastAsia="en-GB"/>
        </w:rPr>
        <w:t xml:space="preserve"> citing all references used</w:t>
      </w:r>
    </w:p>
    <w:p w14:paraId="5FC60B12" w14:textId="77777777" w:rsidR="00755AEC" w:rsidRPr="009A47C3"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val="en-US" w:eastAsia="en-GB"/>
        </w:rPr>
        <w:t>Reflect the University College Level 3 Assessment criteria</w:t>
      </w:r>
    </w:p>
    <w:p w14:paraId="5F4D2643" w14:textId="77777777" w:rsidR="009A47C3" w:rsidRDefault="009A47C3" w:rsidP="009A47C3">
      <w:pPr>
        <w:spacing w:after="0" w:line="240" w:lineRule="auto"/>
        <w:contextualSpacing/>
        <w:jc w:val="both"/>
        <w:rPr>
          <w:rFonts w:eastAsia="Times New Roman" w:cstheme="minorHAnsi"/>
          <w:sz w:val="24"/>
          <w:szCs w:val="24"/>
          <w:lang w:val="en-US" w:eastAsia="en-GB"/>
        </w:rPr>
      </w:pPr>
    </w:p>
    <w:p w14:paraId="7C10F28B" w14:textId="3135AB4B" w:rsidR="009A47C3" w:rsidRPr="00BE2B97" w:rsidRDefault="009A47C3" w:rsidP="009A47C3">
      <w:pPr>
        <w:spacing w:after="0" w:line="240" w:lineRule="auto"/>
        <w:contextualSpacing/>
        <w:jc w:val="both"/>
        <w:rPr>
          <w:rFonts w:eastAsia="Times New Roman" w:cstheme="minorHAnsi"/>
          <w:sz w:val="24"/>
          <w:szCs w:val="24"/>
          <w:lang w:eastAsia="en-GB"/>
        </w:rPr>
      </w:pPr>
      <w:r>
        <w:rPr>
          <w:rFonts w:eastAsia="Times New Roman" w:cs="Times New Roman"/>
          <w:bCs/>
          <w:noProof/>
          <w:color w:val="201F1E"/>
          <w:sz w:val="24"/>
          <w:szCs w:val="24"/>
          <w:lang w:eastAsia="en-GB"/>
          <w14:ligatures w14:val="standardContextual"/>
        </w:rPr>
        <w:drawing>
          <wp:inline distT="0" distB="0" distL="0" distR="0" wp14:anchorId="72F92C31" wp14:editId="578644CC">
            <wp:extent cx="5731510" cy="841375"/>
            <wp:effectExtent l="0" t="0" r="0" b="0"/>
            <wp:docPr id="842089821"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5801" name="Picture 5" descr="A white sign with black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841375"/>
                    </a:xfrm>
                    <a:prstGeom prst="rect">
                      <a:avLst/>
                    </a:prstGeom>
                  </pic:spPr>
                </pic:pic>
              </a:graphicData>
            </a:graphic>
          </wp:inline>
        </w:drawing>
      </w:r>
    </w:p>
    <w:p w14:paraId="4BA38DDA" w14:textId="77777777" w:rsidR="00755AEC" w:rsidRPr="00BE2B97" w:rsidRDefault="00755AEC" w:rsidP="00755AEC">
      <w:pPr>
        <w:spacing w:after="0" w:line="240" w:lineRule="auto"/>
        <w:ind w:left="720"/>
        <w:contextualSpacing/>
        <w:jc w:val="both"/>
        <w:rPr>
          <w:rFonts w:eastAsia="Times New Roman" w:cs="Times New Roman"/>
          <w:sz w:val="24"/>
          <w:szCs w:val="24"/>
          <w:lang w:val="en-US" w:eastAsia="en-GB"/>
        </w:rPr>
      </w:pPr>
    </w:p>
    <w:p w14:paraId="5C85B5A4" w14:textId="77777777" w:rsidR="00755AEC" w:rsidRDefault="00755AEC" w:rsidP="00755AEC">
      <w:pPr>
        <w:rPr>
          <w:rFonts w:ascii="Calibri" w:hAnsi="Calibri"/>
          <w:sz w:val="24"/>
          <w:szCs w:val="24"/>
        </w:rPr>
      </w:pPr>
    </w:p>
    <w:p w14:paraId="10963F6E" w14:textId="77777777" w:rsidR="00755AEC" w:rsidRPr="00BE2B97" w:rsidRDefault="00755AEC" w:rsidP="00755AEC">
      <w:pPr>
        <w:rPr>
          <w:rFonts w:ascii="Calibri" w:hAnsi="Calibri"/>
          <w:sz w:val="24"/>
          <w:szCs w:val="24"/>
        </w:rPr>
      </w:pPr>
    </w:p>
    <w:p w14:paraId="6F0C132F" w14:textId="77777777" w:rsidR="00755AEC" w:rsidRPr="00BE2B97" w:rsidRDefault="00755AEC" w:rsidP="00755AEC">
      <w:pPr>
        <w:rPr>
          <w:rFonts w:cstheme="minorHAnsi"/>
          <w:b/>
          <w:bCs/>
          <w:i/>
          <w:sz w:val="24"/>
          <w:szCs w:val="24"/>
        </w:rPr>
      </w:pPr>
      <w:r w:rsidRPr="00BE2B97">
        <w:rPr>
          <w:rFonts w:ascii="Calibri" w:hAnsi="Calibri"/>
          <w:b/>
          <w:bCs/>
        </w:rPr>
        <w:t xml:space="preserve"> </w:t>
      </w:r>
    </w:p>
    <w:p w14:paraId="3D48E311" w14:textId="77777777" w:rsidR="00755AEC" w:rsidRPr="00417745" w:rsidRDefault="00755AEC" w:rsidP="00755AEC">
      <w:pPr>
        <w:jc w:val="center"/>
        <w:rPr>
          <w:b/>
        </w:rPr>
        <w:sectPr w:rsidR="00755AEC" w:rsidRPr="00417745">
          <w:headerReference w:type="even" r:id="rId59"/>
          <w:headerReference w:type="default" r:id="rId60"/>
          <w:pgSz w:w="11906" w:h="16838"/>
          <w:pgMar w:top="687" w:right="1440" w:bottom="1440" w:left="1440" w:header="0" w:footer="708" w:gutter="0"/>
          <w:cols w:space="708"/>
          <w:docGrid w:linePitch="360"/>
        </w:sectPr>
      </w:pPr>
    </w:p>
    <w:tbl>
      <w:tblPr>
        <w:tblStyle w:val="TableGrid"/>
        <w:tblW w:w="14884" w:type="dxa"/>
        <w:tblInd w:w="-714" w:type="dxa"/>
        <w:tblLayout w:type="fixed"/>
        <w:tblLook w:val="04A0" w:firstRow="1" w:lastRow="0" w:firstColumn="1" w:lastColumn="0" w:noHBand="0" w:noVBand="1"/>
      </w:tblPr>
      <w:tblGrid>
        <w:gridCol w:w="2949"/>
        <w:gridCol w:w="2976"/>
        <w:gridCol w:w="3148"/>
        <w:gridCol w:w="2976"/>
        <w:gridCol w:w="2835"/>
      </w:tblGrid>
      <w:tr w:rsidR="000B5410" w14:paraId="00DADB27" w14:textId="77777777" w:rsidTr="009825FB">
        <w:tc>
          <w:tcPr>
            <w:tcW w:w="2949" w:type="dxa"/>
            <w:shd w:val="clear" w:color="auto" w:fill="D9D9D9" w:themeFill="background1" w:themeFillShade="D9"/>
          </w:tcPr>
          <w:p w14:paraId="651A9368" w14:textId="77777777" w:rsidR="000B5410" w:rsidRPr="00A04FA7" w:rsidRDefault="000B5410" w:rsidP="000F63FD">
            <w:pPr>
              <w:jc w:val="center"/>
              <w:rPr>
                <w:b/>
              </w:rPr>
            </w:pPr>
            <w:r w:rsidRPr="00A04FA7">
              <w:rPr>
                <w:b/>
              </w:rPr>
              <w:lastRenderedPageBreak/>
              <w:t xml:space="preserve">Play Areas </w:t>
            </w:r>
          </w:p>
        </w:tc>
        <w:tc>
          <w:tcPr>
            <w:tcW w:w="2976" w:type="dxa"/>
            <w:shd w:val="clear" w:color="auto" w:fill="D9D9D9" w:themeFill="background1" w:themeFillShade="D9"/>
          </w:tcPr>
          <w:p w14:paraId="4795E515" w14:textId="77777777" w:rsidR="000B5410" w:rsidRPr="00A04FA7" w:rsidRDefault="000B5410" w:rsidP="000F63FD">
            <w:pPr>
              <w:jc w:val="center"/>
              <w:rPr>
                <w:b/>
              </w:rPr>
            </w:pPr>
            <w:r w:rsidRPr="00A04FA7">
              <w:rPr>
                <w:b/>
              </w:rPr>
              <w:t>Play Area 1</w:t>
            </w:r>
          </w:p>
          <w:p w14:paraId="5C822A79" w14:textId="77777777" w:rsidR="000B5410" w:rsidRPr="00A04FA7" w:rsidRDefault="000B5410" w:rsidP="000F63FD">
            <w:pPr>
              <w:jc w:val="center"/>
              <w:rPr>
                <w:b/>
              </w:rPr>
            </w:pPr>
          </w:p>
        </w:tc>
        <w:tc>
          <w:tcPr>
            <w:tcW w:w="3148" w:type="dxa"/>
            <w:shd w:val="clear" w:color="auto" w:fill="D9D9D9" w:themeFill="background1" w:themeFillShade="D9"/>
          </w:tcPr>
          <w:p w14:paraId="08A4479E" w14:textId="77777777" w:rsidR="000B5410" w:rsidRPr="00A04FA7" w:rsidRDefault="000B5410" w:rsidP="000F63FD">
            <w:pPr>
              <w:jc w:val="center"/>
              <w:rPr>
                <w:b/>
              </w:rPr>
            </w:pPr>
            <w:r w:rsidRPr="00A04FA7">
              <w:rPr>
                <w:b/>
              </w:rPr>
              <w:t>Play Area 2</w:t>
            </w:r>
          </w:p>
        </w:tc>
        <w:tc>
          <w:tcPr>
            <w:tcW w:w="2976" w:type="dxa"/>
            <w:shd w:val="clear" w:color="auto" w:fill="D9D9D9" w:themeFill="background1" w:themeFillShade="D9"/>
          </w:tcPr>
          <w:p w14:paraId="215C1BD7" w14:textId="77777777" w:rsidR="000B5410" w:rsidRPr="00A04FA7" w:rsidRDefault="000B5410" w:rsidP="000F63FD">
            <w:pPr>
              <w:jc w:val="center"/>
              <w:rPr>
                <w:b/>
              </w:rPr>
            </w:pPr>
            <w:r w:rsidRPr="00A04FA7">
              <w:rPr>
                <w:b/>
              </w:rPr>
              <w:t>Play Area 3</w:t>
            </w:r>
          </w:p>
        </w:tc>
        <w:tc>
          <w:tcPr>
            <w:tcW w:w="2835" w:type="dxa"/>
            <w:shd w:val="clear" w:color="auto" w:fill="D9D9D9" w:themeFill="background1" w:themeFillShade="D9"/>
          </w:tcPr>
          <w:p w14:paraId="65A4DDB8" w14:textId="77777777" w:rsidR="000B5410" w:rsidRPr="00A04FA7" w:rsidRDefault="000B5410" w:rsidP="000F63FD">
            <w:pPr>
              <w:jc w:val="center"/>
              <w:rPr>
                <w:b/>
              </w:rPr>
            </w:pPr>
            <w:r w:rsidRPr="00A04FA7">
              <w:rPr>
                <w:b/>
              </w:rPr>
              <w:t>Play Area 4</w:t>
            </w:r>
          </w:p>
        </w:tc>
      </w:tr>
      <w:tr w:rsidR="000B5410" w14:paraId="55970B12" w14:textId="77777777" w:rsidTr="009825FB">
        <w:tc>
          <w:tcPr>
            <w:tcW w:w="2949" w:type="dxa"/>
            <w:shd w:val="clear" w:color="auto" w:fill="D9D9D9" w:themeFill="background1" w:themeFillShade="D9"/>
          </w:tcPr>
          <w:p w14:paraId="67160B95" w14:textId="77777777" w:rsidR="000B5410" w:rsidRPr="00A04FA7" w:rsidRDefault="000B5410" w:rsidP="000F63FD">
            <w:pPr>
              <w:jc w:val="center"/>
              <w:rPr>
                <w:b/>
              </w:rPr>
            </w:pPr>
            <w:r w:rsidRPr="00A04FA7">
              <w:rPr>
                <w:b/>
              </w:rPr>
              <w:t xml:space="preserve">Learning </w:t>
            </w:r>
            <w:r>
              <w:rPr>
                <w:b/>
              </w:rPr>
              <w:t>Intentions:</w:t>
            </w:r>
          </w:p>
        </w:tc>
        <w:tc>
          <w:tcPr>
            <w:tcW w:w="2976" w:type="dxa"/>
          </w:tcPr>
          <w:p w14:paraId="53C7379C" w14:textId="77777777" w:rsidR="000B5410" w:rsidRDefault="000B5410" w:rsidP="000F63FD"/>
          <w:p w14:paraId="6F5F4B75" w14:textId="77777777" w:rsidR="000B5410" w:rsidRDefault="000B5410" w:rsidP="000F63FD"/>
          <w:p w14:paraId="29DB3297" w14:textId="77777777" w:rsidR="000B5410" w:rsidRDefault="000B5410" w:rsidP="000F63FD"/>
        </w:tc>
        <w:tc>
          <w:tcPr>
            <w:tcW w:w="3148" w:type="dxa"/>
          </w:tcPr>
          <w:p w14:paraId="59308AC5" w14:textId="77777777" w:rsidR="000B5410" w:rsidRDefault="000B5410" w:rsidP="000F63FD"/>
        </w:tc>
        <w:tc>
          <w:tcPr>
            <w:tcW w:w="2976" w:type="dxa"/>
          </w:tcPr>
          <w:p w14:paraId="36488A96" w14:textId="77777777" w:rsidR="000B5410" w:rsidRDefault="000B5410" w:rsidP="000F63FD"/>
        </w:tc>
        <w:tc>
          <w:tcPr>
            <w:tcW w:w="2835" w:type="dxa"/>
          </w:tcPr>
          <w:p w14:paraId="17F964A7" w14:textId="77777777" w:rsidR="000B5410" w:rsidRDefault="000B5410" w:rsidP="000F63FD"/>
        </w:tc>
      </w:tr>
      <w:tr w:rsidR="000B5410" w14:paraId="490D16EA" w14:textId="77777777" w:rsidTr="009825FB">
        <w:trPr>
          <w:trHeight w:val="1433"/>
        </w:trPr>
        <w:tc>
          <w:tcPr>
            <w:tcW w:w="2949" w:type="dxa"/>
            <w:shd w:val="clear" w:color="auto" w:fill="D9D9D9" w:themeFill="background1" w:themeFillShade="D9"/>
          </w:tcPr>
          <w:p w14:paraId="1E90986B" w14:textId="77777777" w:rsidR="000B5410" w:rsidRPr="00A04FA7" w:rsidRDefault="000B5410" w:rsidP="000F63FD">
            <w:pPr>
              <w:jc w:val="center"/>
              <w:rPr>
                <w:b/>
              </w:rPr>
            </w:pPr>
            <w:r w:rsidRPr="00A04FA7">
              <w:rPr>
                <w:b/>
              </w:rPr>
              <w:t>Activities</w:t>
            </w:r>
          </w:p>
          <w:p w14:paraId="2C340369" w14:textId="77777777" w:rsidR="000B5410" w:rsidRPr="00A04FA7" w:rsidRDefault="000B5410" w:rsidP="000F63FD">
            <w:pPr>
              <w:jc w:val="center"/>
              <w:rPr>
                <w:b/>
              </w:rPr>
            </w:pPr>
          </w:p>
          <w:p w14:paraId="06B53FC8" w14:textId="77777777" w:rsidR="000B5410" w:rsidRPr="00A04FA7" w:rsidRDefault="000B5410" w:rsidP="000F63FD">
            <w:pPr>
              <w:rPr>
                <w:b/>
              </w:rPr>
            </w:pPr>
          </w:p>
        </w:tc>
        <w:tc>
          <w:tcPr>
            <w:tcW w:w="2976" w:type="dxa"/>
          </w:tcPr>
          <w:p w14:paraId="3ABAC94D" w14:textId="77777777" w:rsidR="000B5410" w:rsidRDefault="000B5410" w:rsidP="000F63FD"/>
          <w:p w14:paraId="0D4AD3C7" w14:textId="77777777" w:rsidR="000B5410" w:rsidRDefault="000B5410" w:rsidP="000F63FD"/>
          <w:p w14:paraId="57B807B0" w14:textId="77777777" w:rsidR="000B5410" w:rsidRDefault="000B5410" w:rsidP="000F63FD"/>
        </w:tc>
        <w:tc>
          <w:tcPr>
            <w:tcW w:w="3148" w:type="dxa"/>
          </w:tcPr>
          <w:p w14:paraId="4A0BE0A6" w14:textId="77777777" w:rsidR="000B5410" w:rsidRDefault="000B5410" w:rsidP="000F63FD"/>
        </w:tc>
        <w:tc>
          <w:tcPr>
            <w:tcW w:w="2976" w:type="dxa"/>
          </w:tcPr>
          <w:p w14:paraId="44B627DB" w14:textId="77777777" w:rsidR="000B5410" w:rsidRDefault="000B5410" w:rsidP="000F63FD"/>
        </w:tc>
        <w:tc>
          <w:tcPr>
            <w:tcW w:w="2835" w:type="dxa"/>
          </w:tcPr>
          <w:p w14:paraId="1B23D773" w14:textId="77777777" w:rsidR="000B5410" w:rsidRDefault="000B5410" w:rsidP="000F63FD"/>
        </w:tc>
      </w:tr>
      <w:tr w:rsidR="000B5410" w14:paraId="5E37EAC2" w14:textId="77777777" w:rsidTr="009825FB">
        <w:tc>
          <w:tcPr>
            <w:tcW w:w="2949" w:type="dxa"/>
            <w:shd w:val="clear" w:color="auto" w:fill="D9D9D9" w:themeFill="background1" w:themeFillShade="D9"/>
          </w:tcPr>
          <w:p w14:paraId="1634FB6F" w14:textId="77777777" w:rsidR="000B5410" w:rsidRPr="00A04FA7" w:rsidRDefault="000B5410" w:rsidP="000F63FD">
            <w:pPr>
              <w:jc w:val="center"/>
              <w:rPr>
                <w:b/>
              </w:rPr>
            </w:pPr>
            <w:r w:rsidRPr="00A04FA7">
              <w:rPr>
                <w:b/>
              </w:rPr>
              <w:t xml:space="preserve">Resources </w:t>
            </w:r>
          </w:p>
        </w:tc>
        <w:tc>
          <w:tcPr>
            <w:tcW w:w="2976" w:type="dxa"/>
          </w:tcPr>
          <w:p w14:paraId="099E7E6F" w14:textId="77777777" w:rsidR="000B5410" w:rsidRDefault="000B5410" w:rsidP="000F63FD"/>
          <w:p w14:paraId="20652924" w14:textId="77777777" w:rsidR="000B5410" w:rsidRDefault="000B5410" w:rsidP="000F63FD"/>
          <w:p w14:paraId="56A65A5E" w14:textId="77777777" w:rsidR="000B5410" w:rsidRDefault="000B5410" w:rsidP="000F63FD"/>
        </w:tc>
        <w:tc>
          <w:tcPr>
            <w:tcW w:w="3148" w:type="dxa"/>
          </w:tcPr>
          <w:p w14:paraId="46E5B2B2" w14:textId="77777777" w:rsidR="000B5410" w:rsidRDefault="000B5410" w:rsidP="000F63FD"/>
        </w:tc>
        <w:tc>
          <w:tcPr>
            <w:tcW w:w="2976" w:type="dxa"/>
          </w:tcPr>
          <w:p w14:paraId="75053BBD" w14:textId="77777777" w:rsidR="000B5410" w:rsidRDefault="000B5410" w:rsidP="000F63FD"/>
        </w:tc>
        <w:tc>
          <w:tcPr>
            <w:tcW w:w="2835" w:type="dxa"/>
          </w:tcPr>
          <w:p w14:paraId="64D1C322" w14:textId="77777777" w:rsidR="000B5410" w:rsidRDefault="000B5410" w:rsidP="000F63FD"/>
        </w:tc>
      </w:tr>
      <w:tr w:rsidR="000B5410" w14:paraId="7097E879" w14:textId="77777777" w:rsidTr="009825FB">
        <w:tc>
          <w:tcPr>
            <w:tcW w:w="2949" w:type="dxa"/>
            <w:shd w:val="clear" w:color="auto" w:fill="D9D9D9" w:themeFill="background1" w:themeFillShade="D9"/>
          </w:tcPr>
          <w:p w14:paraId="2235F489" w14:textId="77777777" w:rsidR="000B5410" w:rsidRPr="00A04FA7" w:rsidRDefault="000B5410" w:rsidP="000F63FD">
            <w:pPr>
              <w:jc w:val="center"/>
              <w:rPr>
                <w:b/>
              </w:rPr>
            </w:pPr>
            <w:r w:rsidRPr="00A04FA7">
              <w:rPr>
                <w:b/>
              </w:rPr>
              <w:t>Role of the Adult</w:t>
            </w:r>
          </w:p>
        </w:tc>
        <w:tc>
          <w:tcPr>
            <w:tcW w:w="2976" w:type="dxa"/>
          </w:tcPr>
          <w:p w14:paraId="0AF3005E" w14:textId="77777777" w:rsidR="000B5410" w:rsidRDefault="000B5410" w:rsidP="000F63FD"/>
          <w:p w14:paraId="72044973" w14:textId="77777777" w:rsidR="000B5410" w:rsidRDefault="000B5410" w:rsidP="000F63FD"/>
        </w:tc>
        <w:tc>
          <w:tcPr>
            <w:tcW w:w="3148" w:type="dxa"/>
          </w:tcPr>
          <w:p w14:paraId="2982C33B" w14:textId="77777777" w:rsidR="000B5410" w:rsidRDefault="000B5410" w:rsidP="000F63FD"/>
        </w:tc>
        <w:tc>
          <w:tcPr>
            <w:tcW w:w="2976" w:type="dxa"/>
          </w:tcPr>
          <w:p w14:paraId="18886B0E" w14:textId="77777777" w:rsidR="000B5410" w:rsidRDefault="000B5410" w:rsidP="000F63FD"/>
        </w:tc>
        <w:tc>
          <w:tcPr>
            <w:tcW w:w="2835" w:type="dxa"/>
          </w:tcPr>
          <w:p w14:paraId="447FA98A" w14:textId="77777777" w:rsidR="000B5410" w:rsidRDefault="000B5410" w:rsidP="000F63FD"/>
        </w:tc>
      </w:tr>
      <w:tr w:rsidR="000B5410" w14:paraId="7E4F8536" w14:textId="77777777" w:rsidTr="009825FB">
        <w:tc>
          <w:tcPr>
            <w:tcW w:w="2949" w:type="dxa"/>
            <w:shd w:val="clear" w:color="auto" w:fill="D9D9D9" w:themeFill="background1" w:themeFillShade="D9"/>
          </w:tcPr>
          <w:p w14:paraId="0EBE65E4" w14:textId="77777777" w:rsidR="000B5410" w:rsidRPr="00A04FA7" w:rsidRDefault="000B5410" w:rsidP="000F63FD">
            <w:pPr>
              <w:jc w:val="center"/>
              <w:rPr>
                <w:b/>
              </w:rPr>
            </w:pPr>
            <w:r w:rsidRPr="00A04FA7">
              <w:rPr>
                <w:b/>
              </w:rPr>
              <w:t>Opportunities for Observation</w:t>
            </w:r>
          </w:p>
        </w:tc>
        <w:tc>
          <w:tcPr>
            <w:tcW w:w="11935" w:type="dxa"/>
            <w:gridSpan w:val="4"/>
          </w:tcPr>
          <w:p w14:paraId="12A27AD9" w14:textId="77777777" w:rsidR="000B5410" w:rsidRDefault="000B5410" w:rsidP="000F63FD"/>
        </w:tc>
      </w:tr>
      <w:tr w:rsidR="000B5410" w14:paraId="5690CD1A" w14:textId="77777777" w:rsidTr="009825FB">
        <w:trPr>
          <w:trHeight w:val="483"/>
        </w:trPr>
        <w:tc>
          <w:tcPr>
            <w:tcW w:w="2949" w:type="dxa"/>
            <w:shd w:val="clear" w:color="auto" w:fill="D9D9D9" w:themeFill="background1" w:themeFillShade="D9"/>
          </w:tcPr>
          <w:p w14:paraId="4BB6532A" w14:textId="77777777" w:rsidR="000B5410" w:rsidRPr="000B5410" w:rsidRDefault="000B5410" w:rsidP="000F63FD">
            <w:pPr>
              <w:jc w:val="center"/>
              <w:rPr>
                <w:b/>
                <w:sz w:val="18"/>
                <w:szCs w:val="18"/>
              </w:rPr>
            </w:pPr>
            <w:r w:rsidRPr="000B5410">
              <w:rPr>
                <w:b/>
                <w:sz w:val="18"/>
                <w:szCs w:val="18"/>
              </w:rPr>
              <w:t>Spontaneous Response to Planned Activities</w:t>
            </w:r>
          </w:p>
        </w:tc>
        <w:tc>
          <w:tcPr>
            <w:tcW w:w="11935" w:type="dxa"/>
            <w:gridSpan w:val="4"/>
            <w:shd w:val="clear" w:color="auto" w:fill="A8D08D" w:themeFill="accent6" w:themeFillTint="99"/>
          </w:tcPr>
          <w:p w14:paraId="44A0595B" w14:textId="645AAEC9" w:rsidR="000B5410" w:rsidRDefault="000B5410" w:rsidP="000F63FD">
            <w:r>
              <w:t>Not applicable</w:t>
            </w:r>
            <w:r w:rsidR="001D000F">
              <w:t xml:space="preserve"> in this assignment</w:t>
            </w:r>
          </w:p>
        </w:tc>
      </w:tr>
      <w:tr w:rsidR="000B5410" w14:paraId="525674EC" w14:textId="77777777" w:rsidTr="009825FB">
        <w:tc>
          <w:tcPr>
            <w:tcW w:w="2949" w:type="dxa"/>
            <w:shd w:val="clear" w:color="auto" w:fill="D9D9D9" w:themeFill="background1" w:themeFillShade="D9"/>
          </w:tcPr>
          <w:p w14:paraId="3F7FAF75" w14:textId="76942D3D" w:rsidR="000B5410" w:rsidRPr="00A04FA7" w:rsidRDefault="000B5410" w:rsidP="000B5410">
            <w:pPr>
              <w:jc w:val="center"/>
              <w:rPr>
                <w:b/>
              </w:rPr>
            </w:pPr>
            <w:r>
              <w:rPr>
                <w:b/>
              </w:rPr>
              <w:t xml:space="preserve">Evaluation </w:t>
            </w:r>
          </w:p>
        </w:tc>
        <w:tc>
          <w:tcPr>
            <w:tcW w:w="11935" w:type="dxa"/>
            <w:gridSpan w:val="4"/>
            <w:shd w:val="clear" w:color="auto" w:fill="A8D08D" w:themeFill="accent6" w:themeFillTint="99"/>
          </w:tcPr>
          <w:p w14:paraId="288D5DDB" w14:textId="54435403" w:rsidR="000B5410" w:rsidRPr="000B5410" w:rsidRDefault="000B5410" w:rsidP="000B5410">
            <w:r>
              <w:t>Not applicable</w:t>
            </w:r>
            <w:r w:rsidR="001D000F">
              <w:t xml:space="preserve"> in this assignment</w:t>
            </w:r>
          </w:p>
        </w:tc>
      </w:tr>
      <w:tr w:rsidR="000B5410" w14:paraId="1FE4438E" w14:textId="77777777" w:rsidTr="009825FB">
        <w:tc>
          <w:tcPr>
            <w:tcW w:w="2949" w:type="dxa"/>
            <w:shd w:val="clear" w:color="auto" w:fill="D9D9D9" w:themeFill="background1" w:themeFillShade="D9"/>
          </w:tcPr>
          <w:p w14:paraId="59D05DD2" w14:textId="77777777" w:rsidR="000B5410" w:rsidRDefault="000B5410" w:rsidP="000F63FD">
            <w:pPr>
              <w:jc w:val="center"/>
              <w:rPr>
                <w:b/>
              </w:rPr>
            </w:pPr>
            <w:r>
              <w:rPr>
                <w:b/>
              </w:rPr>
              <w:t>Safety considerations</w:t>
            </w:r>
          </w:p>
        </w:tc>
        <w:tc>
          <w:tcPr>
            <w:tcW w:w="11935" w:type="dxa"/>
            <w:gridSpan w:val="4"/>
            <w:shd w:val="clear" w:color="auto" w:fill="FFFFFF" w:themeFill="background1"/>
          </w:tcPr>
          <w:p w14:paraId="4C703D28" w14:textId="77777777" w:rsidR="000B5410" w:rsidRDefault="000B5410" w:rsidP="000F63FD"/>
          <w:p w14:paraId="4BF56303" w14:textId="77777777" w:rsidR="000B5410" w:rsidRDefault="000B5410" w:rsidP="000F63FD"/>
        </w:tc>
      </w:tr>
    </w:tbl>
    <w:p w14:paraId="36502902" w14:textId="77777777" w:rsidR="00755AEC" w:rsidRPr="00417745" w:rsidRDefault="00755AEC" w:rsidP="00755AEC">
      <w:pPr>
        <w:rPr>
          <w:sz w:val="24"/>
          <w:szCs w:val="24"/>
        </w:rPr>
        <w:sectPr w:rsidR="00755AEC" w:rsidRPr="00417745">
          <w:pgSz w:w="16838" w:h="11906" w:orient="landscape"/>
          <w:pgMar w:top="1440" w:right="1440" w:bottom="1440" w:left="1440" w:header="709" w:footer="709" w:gutter="0"/>
          <w:cols w:space="708"/>
          <w:docGrid w:linePitch="360"/>
        </w:sectPr>
      </w:pPr>
    </w:p>
    <w:p w14:paraId="3C41F8D6" w14:textId="77777777" w:rsidR="00755AEC" w:rsidRDefault="00755AEC" w:rsidP="00755AEC">
      <w:pPr>
        <w:rPr>
          <w:b/>
          <w:color w:val="0070C0"/>
          <w:sz w:val="32"/>
          <w:szCs w:val="32"/>
        </w:rPr>
      </w:pPr>
      <w:r>
        <w:rPr>
          <w:b/>
          <w:color w:val="0070C0"/>
          <w:sz w:val="32"/>
          <w:szCs w:val="32"/>
        </w:rPr>
        <w:lastRenderedPageBreak/>
        <w:t xml:space="preserve">                                                 Appendix 2</w:t>
      </w:r>
    </w:p>
    <w:p w14:paraId="49F3EBAE" w14:textId="77777777" w:rsidR="00755AEC" w:rsidRPr="00FC527C" w:rsidRDefault="00755AEC" w:rsidP="00755AEC">
      <w:pPr>
        <w:rPr>
          <w:rFonts w:ascii="Calibri" w:hAnsi="Calibri"/>
          <w:b/>
          <w:sz w:val="28"/>
          <w:szCs w:val="28"/>
        </w:rPr>
      </w:pPr>
      <w:r>
        <w:rPr>
          <w:b/>
          <w:color w:val="0070C0"/>
          <w:sz w:val="32"/>
          <w:szCs w:val="32"/>
        </w:rPr>
        <w:t xml:space="preserve">                      </w:t>
      </w:r>
      <w:r w:rsidRPr="00FC527C">
        <w:rPr>
          <w:rFonts w:ascii="Calibri" w:hAnsi="Calibri"/>
          <w:b/>
          <w:sz w:val="28"/>
          <w:szCs w:val="28"/>
        </w:rPr>
        <w:t xml:space="preserve">SPS3001 Professional Studies and Placement 3 </w:t>
      </w:r>
    </w:p>
    <w:p w14:paraId="2DA5460F" w14:textId="12FB8E54" w:rsidR="00755AEC" w:rsidRPr="00FC527C" w:rsidRDefault="00755AEC" w:rsidP="00755AEC">
      <w:pPr>
        <w:rPr>
          <w:rFonts w:ascii="Calibri" w:hAnsi="Calibri"/>
          <w:b/>
          <w:sz w:val="28"/>
          <w:szCs w:val="28"/>
        </w:rPr>
      </w:pPr>
      <w:r w:rsidRPr="00FC527C">
        <w:rPr>
          <w:rFonts w:ascii="Calibri" w:hAnsi="Calibri"/>
          <w:b/>
          <w:sz w:val="28"/>
          <w:szCs w:val="28"/>
        </w:rPr>
        <w:t xml:space="preserve">                          </w:t>
      </w:r>
      <w:r>
        <w:rPr>
          <w:rFonts w:ascii="Calibri" w:hAnsi="Calibri"/>
          <w:b/>
          <w:sz w:val="28"/>
          <w:szCs w:val="28"/>
        </w:rPr>
        <w:t xml:space="preserve">         </w:t>
      </w:r>
      <w:r w:rsidRPr="00FC527C">
        <w:rPr>
          <w:rFonts w:ascii="Calibri" w:hAnsi="Calibri"/>
          <w:b/>
          <w:sz w:val="28"/>
          <w:szCs w:val="28"/>
          <w:u w:val="single"/>
        </w:rPr>
        <w:t>KS2</w:t>
      </w:r>
      <w:r w:rsidRPr="00FC527C">
        <w:rPr>
          <w:rFonts w:ascii="Calibri" w:hAnsi="Calibri"/>
          <w:b/>
          <w:sz w:val="28"/>
          <w:szCs w:val="28"/>
        </w:rPr>
        <w:t xml:space="preserve"> Coursework Assignment 20</w:t>
      </w:r>
      <w:r>
        <w:rPr>
          <w:rFonts w:ascii="Calibri" w:hAnsi="Calibri"/>
          <w:b/>
          <w:sz w:val="28"/>
          <w:szCs w:val="28"/>
        </w:rPr>
        <w:t>2</w:t>
      </w:r>
      <w:r w:rsidR="005D03F0">
        <w:rPr>
          <w:rFonts w:ascii="Calibri" w:hAnsi="Calibri"/>
          <w:b/>
          <w:sz w:val="28"/>
          <w:szCs w:val="28"/>
        </w:rPr>
        <w:t>5</w:t>
      </w:r>
      <w:r>
        <w:rPr>
          <w:rFonts w:ascii="Calibri" w:hAnsi="Calibri"/>
          <w:b/>
          <w:sz w:val="28"/>
          <w:szCs w:val="28"/>
        </w:rPr>
        <w:t>-2</w:t>
      </w:r>
      <w:r w:rsidR="005D03F0">
        <w:rPr>
          <w:rFonts w:ascii="Calibri" w:hAnsi="Calibri"/>
          <w:b/>
          <w:sz w:val="28"/>
          <w:szCs w:val="28"/>
        </w:rPr>
        <w:t>6</w:t>
      </w:r>
    </w:p>
    <w:p w14:paraId="387D6ABE" w14:textId="77777777" w:rsidR="00755AEC" w:rsidRDefault="00755AEC" w:rsidP="00755AEC">
      <w:pPr>
        <w:pStyle w:val="NormalWeb"/>
        <w:spacing w:before="0" w:beforeAutospacing="0" w:after="0" w:afterAutospacing="0"/>
        <w:ind w:left="360" w:hanging="360"/>
        <w:rPr>
          <w:rFonts w:asciiTheme="minorHAnsi" w:hAnsiTheme="minorHAnsi"/>
          <w:b/>
          <w:color w:val="201F1E"/>
        </w:rPr>
      </w:pPr>
      <w:r>
        <w:rPr>
          <w:rFonts w:asciiTheme="minorHAnsi" w:hAnsiTheme="minorHAnsi"/>
          <w:b/>
          <w:color w:val="201F1E"/>
        </w:rPr>
        <w:t>KS2 assignment (20%)</w:t>
      </w:r>
    </w:p>
    <w:p w14:paraId="3E74C4D4" w14:textId="77777777" w:rsidR="00755AEC" w:rsidRPr="00C15B38" w:rsidRDefault="00755AEC" w:rsidP="00755AEC">
      <w:pPr>
        <w:pStyle w:val="NormalWeb"/>
        <w:spacing w:before="0" w:beforeAutospacing="0" w:after="0" w:afterAutospacing="0"/>
        <w:ind w:left="360" w:hanging="360"/>
        <w:rPr>
          <w:rFonts w:asciiTheme="minorHAnsi" w:hAnsiTheme="minorHAnsi"/>
          <w:b/>
          <w:color w:val="201F1E"/>
        </w:rPr>
      </w:pPr>
    </w:p>
    <w:p w14:paraId="20AFCFA3" w14:textId="77777777" w:rsidR="00755AEC" w:rsidRPr="009C4E06" w:rsidRDefault="00755AEC" w:rsidP="00755AEC">
      <w:pPr>
        <w:pStyle w:val="NoSpacing"/>
        <w:rPr>
          <w:b/>
          <w:sz w:val="24"/>
          <w:szCs w:val="24"/>
        </w:rPr>
      </w:pPr>
      <w:r w:rsidRPr="00C15B38">
        <w:rPr>
          <w:b/>
          <w:sz w:val="24"/>
          <w:szCs w:val="24"/>
        </w:rPr>
        <w:t>Part A</w:t>
      </w:r>
      <w:r>
        <w:rPr>
          <w:b/>
          <w:sz w:val="24"/>
          <w:szCs w:val="24"/>
        </w:rPr>
        <w:t xml:space="preserve">: </w:t>
      </w:r>
      <w:r w:rsidRPr="009C4E06">
        <w:rPr>
          <w:sz w:val="24"/>
          <w:szCs w:val="24"/>
        </w:rPr>
        <w:t>Create an ICL (</w:t>
      </w:r>
      <w:r w:rsidRPr="00C15B38">
        <w:rPr>
          <w:sz w:val="24"/>
          <w:szCs w:val="24"/>
        </w:rPr>
        <w:t xml:space="preserve">Ideas for connected learning) </w:t>
      </w:r>
      <w:r>
        <w:rPr>
          <w:sz w:val="24"/>
          <w:szCs w:val="24"/>
        </w:rPr>
        <w:t xml:space="preserve">planner </w:t>
      </w:r>
      <w:r w:rsidRPr="00C15B38">
        <w:rPr>
          <w:sz w:val="24"/>
          <w:szCs w:val="24"/>
        </w:rPr>
        <w:t>based on</w:t>
      </w:r>
      <w:r>
        <w:rPr>
          <w:sz w:val="24"/>
          <w:szCs w:val="24"/>
        </w:rPr>
        <w:t xml:space="preserve"> a</w:t>
      </w:r>
      <w:r w:rsidRPr="00C15B38">
        <w:rPr>
          <w:sz w:val="24"/>
          <w:szCs w:val="24"/>
        </w:rPr>
        <w:t xml:space="preserve"> theme</w:t>
      </w:r>
    </w:p>
    <w:p w14:paraId="13BD52CB" w14:textId="77777777" w:rsidR="00755AEC" w:rsidRPr="00C15B38" w:rsidRDefault="00755AEC" w:rsidP="00755AEC">
      <w:pPr>
        <w:pStyle w:val="NoSpacing"/>
        <w:rPr>
          <w:sz w:val="24"/>
          <w:szCs w:val="24"/>
        </w:rPr>
      </w:pPr>
      <w:r>
        <w:rPr>
          <w:sz w:val="24"/>
          <w:szCs w:val="24"/>
        </w:rPr>
        <w:t>w</w:t>
      </w:r>
      <w:r w:rsidRPr="00C15B38">
        <w:rPr>
          <w:sz w:val="24"/>
          <w:szCs w:val="24"/>
        </w:rPr>
        <w:t xml:space="preserve">hich </w:t>
      </w:r>
      <w:r w:rsidRPr="00C15B38">
        <w:rPr>
          <w:rFonts w:eastAsia="Times New Roman"/>
          <w:sz w:val="24"/>
          <w:szCs w:val="24"/>
          <w:lang w:eastAsia="en-GB"/>
        </w:rPr>
        <w:t>links to topic work that you may be going to deliver as part of your school</w:t>
      </w:r>
      <w:r>
        <w:rPr>
          <w:rFonts w:eastAsia="Times New Roman"/>
          <w:sz w:val="24"/>
          <w:szCs w:val="24"/>
          <w:lang w:eastAsia="en-GB"/>
        </w:rPr>
        <w:t>-</w:t>
      </w:r>
      <w:r w:rsidRPr="00C15B38">
        <w:rPr>
          <w:rFonts w:eastAsia="Times New Roman"/>
          <w:sz w:val="24"/>
          <w:szCs w:val="24"/>
          <w:lang w:eastAsia="en-GB"/>
        </w:rPr>
        <w:t>based</w:t>
      </w:r>
    </w:p>
    <w:p w14:paraId="611E0086" w14:textId="77777777" w:rsidR="00755AEC" w:rsidRDefault="00755AEC" w:rsidP="00755AEC">
      <w:pPr>
        <w:pStyle w:val="NoSpacing"/>
        <w:rPr>
          <w:rFonts w:eastAsia="Times New Roman"/>
          <w:sz w:val="24"/>
          <w:szCs w:val="24"/>
          <w:lang w:eastAsia="en-GB"/>
        </w:rPr>
      </w:pPr>
      <w:r w:rsidRPr="00C15B38">
        <w:rPr>
          <w:rFonts w:eastAsia="Times New Roman"/>
          <w:sz w:val="24"/>
          <w:szCs w:val="24"/>
          <w:lang w:eastAsia="en-GB"/>
        </w:rPr>
        <w:t>work</w:t>
      </w:r>
      <w:r w:rsidRPr="0055512B">
        <w:rPr>
          <w:rFonts w:eastAsia="Times New Roman"/>
          <w:sz w:val="24"/>
          <w:szCs w:val="24"/>
          <w:lang w:eastAsia="en-GB"/>
        </w:rPr>
        <w:t xml:space="preserve"> </w:t>
      </w:r>
      <w:r w:rsidRPr="0055512B">
        <w:rPr>
          <w:rFonts w:eastAsia="Times New Roman"/>
          <w:color w:val="000000" w:themeColor="text1"/>
          <w:sz w:val="24"/>
          <w:szCs w:val="24"/>
          <w:lang w:eastAsia="en-GB"/>
        </w:rPr>
        <w:t>or</w:t>
      </w:r>
      <w:r w:rsidRPr="00C15B38">
        <w:rPr>
          <w:rFonts w:eastAsia="Times New Roman"/>
          <w:sz w:val="24"/>
          <w:szCs w:val="24"/>
          <w:lang w:eastAsia="en-GB"/>
        </w:rPr>
        <w:t xml:space="preserve"> a theme of your choice which would be suitable for your </w:t>
      </w:r>
      <w:r w:rsidRPr="00C15B38">
        <w:rPr>
          <w:sz w:val="24"/>
          <w:szCs w:val="24"/>
        </w:rPr>
        <w:t>KS2</w:t>
      </w:r>
      <w:r w:rsidRPr="00C15B38">
        <w:rPr>
          <w:rFonts w:eastAsia="Times New Roman"/>
          <w:sz w:val="24"/>
          <w:szCs w:val="24"/>
          <w:lang w:eastAsia="en-GB"/>
        </w:rPr>
        <w:t xml:space="preserve"> class.</w:t>
      </w:r>
    </w:p>
    <w:p w14:paraId="5706F928" w14:textId="5267BF7E" w:rsidR="00755AEC" w:rsidRPr="00C15B38" w:rsidRDefault="00755AEC" w:rsidP="00755AEC">
      <w:pPr>
        <w:pStyle w:val="NoSpacing"/>
        <w:rPr>
          <w:sz w:val="24"/>
          <w:szCs w:val="24"/>
        </w:rPr>
      </w:pPr>
      <w:r w:rsidRPr="00C15B38">
        <w:rPr>
          <w:sz w:val="24"/>
          <w:szCs w:val="24"/>
        </w:rPr>
        <w:t xml:space="preserve">The ICL should incorporate </w:t>
      </w:r>
      <w:r w:rsidR="00F71FA0">
        <w:rPr>
          <w:b/>
          <w:bCs/>
          <w:sz w:val="24"/>
          <w:szCs w:val="24"/>
        </w:rPr>
        <w:t xml:space="preserve">all </w:t>
      </w:r>
      <w:r w:rsidRPr="00727F93">
        <w:rPr>
          <w:b/>
          <w:bCs/>
          <w:sz w:val="24"/>
          <w:szCs w:val="24"/>
        </w:rPr>
        <w:t>areas of learning</w:t>
      </w:r>
      <w:r w:rsidRPr="00C15B38">
        <w:rPr>
          <w:sz w:val="24"/>
          <w:szCs w:val="24"/>
        </w:rPr>
        <w:t xml:space="preserve"> within the NIC primary curriculu</w:t>
      </w:r>
      <w:r w:rsidR="0005157E">
        <w:rPr>
          <w:sz w:val="24"/>
          <w:szCs w:val="24"/>
        </w:rPr>
        <w:t xml:space="preserve">m. The ICL </w:t>
      </w:r>
      <w:r w:rsidRPr="00C15B38">
        <w:rPr>
          <w:sz w:val="24"/>
          <w:szCs w:val="24"/>
        </w:rPr>
        <w:t xml:space="preserve">should </w:t>
      </w:r>
      <w:r>
        <w:rPr>
          <w:sz w:val="24"/>
          <w:szCs w:val="24"/>
        </w:rPr>
        <w:t xml:space="preserve">provide </w:t>
      </w:r>
      <w:r w:rsidRPr="00C15B38">
        <w:rPr>
          <w:sz w:val="24"/>
          <w:szCs w:val="24"/>
        </w:rPr>
        <w:t xml:space="preserve">content </w:t>
      </w:r>
      <w:r>
        <w:rPr>
          <w:sz w:val="24"/>
          <w:szCs w:val="24"/>
        </w:rPr>
        <w:t xml:space="preserve">for </w:t>
      </w:r>
      <w:r w:rsidR="00D73BCB">
        <w:rPr>
          <w:sz w:val="24"/>
          <w:szCs w:val="24"/>
        </w:rPr>
        <w:t>at least 1</w:t>
      </w:r>
      <w:r w:rsidRPr="00C15B38">
        <w:rPr>
          <w:sz w:val="24"/>
          <w:szCs w:val="24"/>
        </w:rPr>
        <w:t>0 lessons.</w:t>
      </w:r>
    </w:p>
    <w:p w14:paraId="419163A0" w14:textId="77777777" w:rsidR="00755AEC" w:rsidRDefault="00755AEC" w:rsidP="00755AEC">
      <w:pPr>
        <w:pStyle w:val="NormalWeb"/>
        <w:spacing w:before="0" w:beforeAutospacing="0" w:after="0" w:afterAutospacing="0" w:line="240" w:lineRule="auto"/>
        <w:rPr>
          <w:rFonts w:asciiTheme="minorHAnsi" w:hAnsiTheme="minorHAnsi"/>
          <w:bCs/>
          <w:color w:val="FF0000"/>
        </w:rPr>
      </w:pPr>
    </w:p>
    <w:p w14:paraId="01A7C0C7" w14:textId="4A7BA8F3" w:rsidR="00755AEC" w:rsidRPr="009C4E06" w:rsidRDefault="00755AEC" w:rsidP="00755AEC">
      <w:pPr>
        <w:tabs>
          <w:tab w:val="left" w:pos="6379"/>
          <w:tab w:val="left" w:pos="7938"/>
        </w:tabs>
        <w:spacing w:line="240" w:lineRule="auto"/>
        <w:rPr>
          <w:rFonts w:ascii="Calibri" w:hAnsi="Calibri"/>
          <w:b/>
          <w:sz w:val="24"/>
          <w:szCs w:val="24"/>
        </w:rPr>
      </w:pPr>
      <w:r w:rsidRPr="00094023">
        <w:rPr>
          <w:rFonts w:ascii="Calibri" w:hAnsi="Calibri"/>
          <w:b/>
          <w:sz w:val="24"/>
          <w:szCs w:val="24"/>
        </w:rPr>
        <w:t>Part B</w:t>
      </w:r>
      <w:r>
        <w:rPr>
          <w:rFonts w:ascii="Calibri" w:hAnsi="Calibri"/>
          <w:b/>
          <w:sz w:val="24"/>
          <w:szCs w:val="24"/>
        </w:rPr>
        <w:t xml:space="preserve">: </w:t>
      </w:r>
      <w:r w:rsidR="006C0668" w:rsidRPr="00094023">
        <w:rPr>
          <w:rFonts w:ascii="Calibri" w:hAnsi="Calibri"/>
          <w:bCs/>
          <w:sz w:val="24"/>
          <w:szCs w:val="24"/>
        </w:rPr>
        <w:t xml:space="preserve">Write a </w:t>
      </w:r>
      <w:r w:rsidR="006C0668">
        <w:rPr>
          <w:rFonts w:ascii="Calibri" w:hAnsi="Calibri"/>
          <w:b/>
          <w:sz w:val="24"/>
          <w:szCs w:val="24"/>
        </w:rPr>
        <w:t>250</w:t>
      </w:r>
      <w:r w:rsidR="006C0668" w:rsidRPr="00094023">
        <w:rPr>
          <w:rFonts w:ascii="Calibri" w:hAnsi="Calibri"/>
          <w:b/>
          <w:sz w:val="24"/>
          <w:szCs w:val="24"/>
        </w:rPr>
        <w:t>-word</w:t>
      </w:r>
      <w:r w:rsidR="006C0668" w:rsidRPr="00094023">
        <w:rPr>
          <w:rFonts w:ascii="Calibri" w:hAnsi="Calibri"/>
          <w:bCs/>
          <w:sz w:val="24"/>
          <w:szCs w:val="24"/>
        </w:rPr>
        <w:t xml:space="preserve"> </w:t>
      </w:r>
      <w:r w:rsidR="006C0668">
        <w:rPr>
          <w:rFonts w:ascii="Calibri" w:hAnsi="Calibri"/>
          <w:bCs/>
          <w:sz w:val="24"/>
          <w:szCs w:val="24"/>
        </w:rPr>
        <w:t>rationale which c</w:t>
      </w:r>
      <w:r w:rsidR="006C0668" w:rsidRPr="00F37D58">
        <w:rPr>
          <w:rFonts w:ascii="Calibri" w:hAnsi="Calibri"/>
          <w:bCs/>
          <w:sz w:val="24"/>
          <w:szCs w:val="24"/>
        </w:rPr>
        <w:t>riti</w:t>
      </w:r>
      <w:r w:rsidR="006C0668">
        <w:rPr>
          <w:rFonts w:ascii="Calibri" w:hAnsi="Calibri"/>
          <w:bCs/>
          <w:sz w:val="24"/>
          <w:szCs w:val="24"/>
        </w:rPr>
        <w:t>c</w:t>
      </w:r>
      <w:r w:rsidR="006C0668" w:rsidRPr="00F37D58">
        <w:rPr>
          <w:rFonts w:ascii="Calibri" w:hAnsi="Calibri"/>
          <w:bCs/>
          <w:sz w:val="24"/>
          <w:szCs w:val="24"/>
        </w:rPr>
        <w:t>ally discuss</w:t>
      </w:r>
      <w:r w:rsidR="006C0668">
        <w:rPr>
          <w:rFonts w:ascii="Calibri" w:hAnsi="Calibri"/>
          <w:bCs/>
          <w:sz w:val="24"/>
          <w:szCs w:val="24"/>
        </w:rPr>
        <w:t>es</w:t>
      </w:r>
      <w:r w:rsidR="006C0668" w:rsidRPr="00F37D58">
        <w:rPr>
          <w:rFonts w:ascii="Calibri" w:hAnsi="Calibri"/>
          <w:bCs/>
          <w:sz w:val="24"/>
          <w:szCs w:val="24"/>
        </w:rPr>
        <w:t xml:space="preserve"> the advantages and disadvantages of using a connected learning approach </w:t>
      </w:r>
      <w:r w:rsidR="006C0668">
        <w:rPr>
          <w:rFonts w:ascii="Calibri" w:hAnsi="Calibri"/>
          <w:bCs/>
          <w:sz w:val="24"/>
          <w:szCs w:val="24"/>
        </w:rPr>
        <w:t xml:space="preserve">in relation to your chosen theme. </w:t>
      </w:r>
      <w:r w:rsidR="006C0668" w:rsidRPr="00094023">
        <w:rPr>
          <w:rFonts w:eastAsia="Times New Roman" w:cs="Segoe UI"/>
          <w:color w:val="201F1E"/>
          <w:sz w:val="24"/>
          <w:szCs w:val="24"/>
          <w:lang w:eastAsia="en-GB"/>
        </w:rPr>
        <w:t xml:space="preserve">A minimum of </w:t>
      </w:r>
      <w:r w:rsidR="006C0668">
        <w:rPr>
          <w:rFonts w:eastAsia="Times New Roman" w:cs="Segoe UI"/>
          <w:b/>
          <w:bCs/>
          <w:color w:val="201F1E"/>
          <w:sz w:val="24"/>
          <w:szCs w:val="24"/>
          <w:lang w:eastAsia="en-GB"/>
        </w:rPr>
        <w:t>3</w:t>
      </w:r>
      <w:r w:rsidR="006C0668" w:rsidRPr="00094023">
        <w:rPr>
          <w:rFonts w:eastAsia="Times New Roman" w:cs="Segoe UI"/>
          <w:b/>
          <w:bCs/>
          <w:color w:val="201F1E"/>
          <w:sz w:val="24"/>
          <w:szCs w:val="24"/>
          <w:lang w:eastAsia="en-GB"/>
        </w:rPr>
        <w:t xml:space="preserve"> academic references</w:t>
      </w:r>
      <w:r w:rsidR="006C0668" w:rsidRPr="00094023">
        <w:rPr>
          <w:rFonts w:eastAsia="Times New Roman" w:cs="Segoe UI"/>
          <w:color w:val="201F1E"/>
          <w:sz w:val="24"/>
          <w:szCs w:val="24"/>
          <w:lang w:eastAsia="en-GB"/>
        </w:rPr>
        <w:t xml:space="preserve"> should be used to inform your response.</w:t>
      </w:r>
    </w:p>
    <w:p w14:paraId="1B9B48FE" w14:textId="2BC15D34" w:rsidR="00755AEC" w:rsidRPr="00094023" w:rsidRDefault="00755AEC" w:rsidP="00755AEC">
      <w:pPr>
        <w:tabs>
          <w:tab w:val="left" w:pos="6379"/>
          <w:tab w:val="left" w:pos="7938"/>
        </w:tabs>
        <w:spacing w:line="240" w:lineRule="auto"/>
        <w:rPr>
          <w:rFonts w:ascii="Calibri" w:hAnsi="Calibri"/>
          <w:b/>
          <w:sz w:val="24"/>
          <w:szCs w:val="24"/>
        </w:rPr>
      </w:pPr>
      <w:r w:rsidRPr="00094023">
        <w:rPr>
          <w:rFonts w:ascii="Calibri" w:hAnsi="Calibri"/>
          <w:b/>
          <w:sz w:val="24"/>
          <w:szCs w:val="24"/>
        </w:rPr>
        <w:t>Part C</w:t>
      </w:r>
      <w:r>
        <w:rPr>
          <w:rFonts w:ascii="Calibri" w:hAnsi="Calibri"/>
          <w:b/>
          <w:sz w:val="24"/>
          <w:szCs w:val="24"/>
        </w:rPr>
        <w:t xml:space="preserve">: </w:t>
      </w:r>
      <w:r w:rsidRPr="00094023">
        <w:rPr>
          <w:rFonts w:ascii="Calibri" w:hAnsi="Calibri"/>
          <w:bCs/>
          <w:sz w:val="24"/>
          <w:szCs w:val="24"/>
        </w:rPr>
        <w:t xml:space="preserve">Using the year 3 lesson planning template, plan </w:t>
      </w:r>
      <w:r w:rsidRPr="004A2D99">
        <w:rPr>
          <w:rFonts w:ascii="Calibri" w:hAnsi="Calibri"/>
          <w:b/>
          <w:sz w:val="24"/>
          <w:szCs w:val="24"/>
        </w:rPr>
        <w:t xml:space="preserve">two </w:t>
      </w:r>
      <w:r w:rsidR="0096022E" w:rsidRPr="004A2D99">
        <w:rPr>
          <w:rFonts w:ascii="Calibri" w:hAnsi="Calibri"/>
          <w:b/>
          <w:sz w:val="24"/>
          <w:szCs w:val="24"/>
        </w:rPr>
        <w:t xml:space="preserve">selected </w:t>
      </w:r>
      <w:r w:rsidRPr="004A2D99">
        <w:rPr>
          <w:rFonts w:ascii="Calibri" w:hAnsi="Calibri"/>
          <w:b/>
          <w:sz w:val="24"/>
          <w:szCs w:val="24"/>
        </w:rPr>
        <w:t>lessons</w:t>
      </w:r>
      <w:r w:rsidRPr="00094023">
        <w:rPr>
          <w:rFonts w:ascii="Calibri" w:hAnsi="Calibri"/>
          <w:bCs/>
          <w:sz w:val="24"/>
          <w:szCs w:val="24"/>
        </w:rPr>
        <w:t xml:space="preserve"> from your ICL in detai</w:t>
      </w:r>
      <w:r>
        <w:rPr>
          <w:rFonts w:ascii="Calibri" w:hAnsi="Calibri"/>
          <w:bCs/>
          <w:sz w:val="24"/>
          <w:szCs w:val="24"/>
        </w:rPr>
        <w:t xml:space="preserve">l. </w:t>
      </w:r>
    </w:p>
    <w:p w14:paraId="120F9A5A" w14:textId="75DD82B1" w:rsidR="00755AEC" w:rsidRPr="00D21885" w:rsidRDefault="00755AEC" w:rsidP="00755AEC">
      <w:pPr>
        <w:tabs>
          <w:tab w:val="left" w:pos="6379"/>
          <w:tab w:val="left" w:pos="7938"/>
        </w:tabs>
        <w:jc w:val="both"/>
        <w:rPr>
          <w:rFonts w:ascii="Calibri" w:hAnsi="Calibri"/>
          <w:b/>
          <w:bCs/>
          <w:sz w:val="24"/>
          <w:szCs w:val="24"/>
          <w:u w:val="single"/>
        </w:rPr>
      </w:pPr>
      <w:r w:rsidRPr="00D21885">
        <w:rPr>
          <w:rFonts w:ascii="Calibri" w:hAnsi="Calibri"/>
          <w:b/>
          <w:sz w:val="24"/>
          <w:szCs w:val="24"/>
        </w:rPr>
        <w:t>Submission date:</w:t>
      </w:r>
      <w:r w:rsidRPr="00D21885">
        <w:rPr>
          <w:rFonts w:ascii="Calibri" w:hAnsi="Calibri"/>
          <w:color w:val="FF0000"/>
          <w:sz w:val="24"/>
          <w:szCs w:val="24"/>
        </w:rPr>
        <w:t xml:space="preserve"> </w:t>
      </w:r>
      <w:r w:rsidRPr="00D21885">
        <w:rPr>
          <w:rFonts w:ascii="Calibri" w:hAnsi="Calibri"/>
          <w:b/>
          <w:bCs/>
          <w:sz w:val="24"/>
          <w:szCs w:val="24"/>
          <w:u w:val="single"/>
        </w:rPr>
        <w:t>on or before 4pm on</w:t>
      </w:r>
      <w:r w:rsidR="00F71FA0">
        <w:rPr>
          <w:rFonts w:ascii="Calibri" w:hAnsi="Calibri"/>
          <w:b/>
          <w:bCs/>
          <w:sz w:val="24"/>
          <w:szCs w:val="24"/>
          <w:u w:val="single"/>
        </w:rPr>
        <w:t xml:space="preserve"> Friday 1</w:t>
      </w:r>
      <w:r w:rsidR="005D03F0">
        <w:rPr>
          <w:rFonts w:ascii="Calibri" w:hAnsi="Calibri"/>
          <w:b/>
          <w:bCs/>
          <w:sz w:val="24"/>
          <w:szCs w:val="24"/>
          <w:u w:val="single"/>
        </w:rPr>
        <w:t>2</w:t>
      </w:r>
      <w:r w:rsidR="00F71FA0" w:rsidRPr="00F71FA0">
        <w:rPr>
          <w:rFonts w:ascii="Calibri" w:hAnsi="Calibri"/>
          <w:b/>
          <w:bCs/>
          <w:sz w:val="24"/>
          <w:szCs w:val="24"/>
          <w:u w:val="single"/>
          <w:vertAlign w:val="superscript"/>
        </w:rPr>
        <w:t>th</w:t>
      </w:r>
      <w:r w:rsidR="00F71FA0">
        <w:rPr>
          <w:rFonts w:ascii="Calibri" w:hAnsi="Calibri"/>
          <w:b/>
          <w:bCs/>
          <w:sz w:val="24"/>
          <w:szCs w:val="24"/>
          <w:u w:val="single"/>
        </w:rPr>
        <w:t xml:space="preserve"> December </w:t>
      </w:r>
      <w:r w:rsidRPr="00D21885">
        <w:rPr>
          <w:rFonts w:ascii="Calibri" w:hAnsi="Calibri"/>
          <w:b/>
          <w:bCs/>
          <w:sz w:val="24"/>
          <w:szCs w:val="24"/>
          <w:u w:val="single"/>
        </w:rPr>
        <w:t>202</w:t>
      </w:r>
      <w:r w:rsidR="005D03F0">
        <w:rPr>
          <w:rFonts w:ascii="Calibri" w:hAnsi="Calibri"/>
          <w:b/>
          <w:bCs/>
          <w:sz w:val="24"/>
          <w:szCs w:val="24"/>
          <w:u w:val="single"/>
        </w:rPr>
        <w:t>5</w:t>
      </w:r>
    </w:p>
    <w:p w14:paraId="7BA13550" w14:textId="77777777" w:rsidR="00755AEC" w:rsidRDefault="00755AEC" w:rsidP="00755AEC">
      <w:pPr>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 xml:space="preserve">Assignments must be submitted via Canvas. </w:t>
      </w:r>
      <w:r>
        <w:rPr>
          <w:rFonts w:ascii="Calibri" w:hAnsi="Calibri" w:cs="Calibri"/>
          <w:sz w:val="24"/>
          <w:szCs w:val="24"/>
        </w:rPr>
        <w:t xml:space="preserve">Upload parts A, B and C as </w:t>
      </w:r>
      <w:r w:rsidRPr="004A2D99">
        <w:rPr>
          <w:rFonts w:ascii="Calibri" w:hAnsi="Calibri" w:cs="Calibri"/>
          <w:b/>
          <w:bCs/>
          <w:sz w:val="24"/>
          <w:szCs w:val="24"/>
          <w:u w:val="single"/>
        </w:rPr>
        <w:t xml:space="preserve">one </w:t>
      </w:r>
      <w:r>
        <w:rPr>
          <w:rFonts w:ascii="Calibri" w:hAnsi="Calibri" w:cs="Calibri"/>
          <w:sz w:val="24"/>
          <w:szCs w:val="24"/>
        </w:rPr>
        <w:t>word document.</w:t>
      </w:r>
    </w:p>
    <w:p w14:paraId="7287329C" w14:textId="77777777" w:rsidR="00755AEC" w:rsidRPr="00A34AB2" w:rsidRDefault="00755AEC" w:rsidP="00755AEC">
      <w:pPr>
        <w:tabs>
          <w:tab w:val="left" w:pos="6379"/>
          <w:tab w:val="left" w:pos="7938"/>
        </w:tabs>
        <w:spacing w:after="0" w:line="240" w:lineRule="auto"/>
        <w:jc w:val="both"/>
        <w:rPr>
          <w:rFonts w:ascii="Calibri" w:hAnsi="Calibri" w:cs="Calibri"/>
          <w:sz w:val="24"/>
          <w:szCs w:val="24"/>
        </w:rPr>
      </w:pPr>
      <w:r w:rsidRPr="00A34AB2">
        <w:rPr>
          <w:rFonts w:ascii="Calibri" w:hAnsi="Calibri" w:cs="Calibri"/>
          <w:sz w:val="24"/>
          <w:szCs w:val="24"/>
        </w:rPr>
        <w:t>Course tutors will provide details regarding submission during the course.</w:t>
      </w:r>
    </w:p>
    <w:p w14:paraId="47AD8C86" w14:textId="77777777" w:rsidR="00755AEC" w:rsidRDefault="00755AEC" w:rsidP="00755AEC">
      <w:pPr>
        <w:tabs>
          <w:tab w:val="left" w:pos="6379"/>
          <w:tab w:val="left" w:pos="7938"/>
        </w:tabs>
        <w:jc w:val="both"/>
        <w:rPr>
          <w:rFonts w:ascii="Calibri" w:hAnsi="Calibri"/>
          <w:sz w:val="24"/>
          <w:szCs w:val="24"/>
        </w:rPr>
      </w:pPr>
    </w:p>
    <w:p w14:paraId="67F4C246" w14:textId="77777777" w:rsidR="00755AEC" w:rsidRDefault="00755AEC" w:rsidP="00755AEC">
      <w:pPr>
        <w:tabs>
          <w:tab w:val="left" w:pos="6379"/>
          <w:tab w:val="left" w:pos="7938"/>
        </w:tabs>
        <w:jc w:val="both"/>
        <w:rPr>
          <w:rFonts w:ascii="Calibri" w:hAnsi="Calibri"/>
          <w:b/>
          <w:i/>
          <w:sz w:val="24"/>
          <w:szCs w:val="24"/>
        </w:rPr>
      </w:pPr>
      <w:r>
        <w:rPr>
          <w:rFonts w:ascii="Calibri" w:hAnsi="Calibri"/>
          <w:b/>
          <w:sz w:val="24"/>
          <w:szCs w:val="24"/>
        </w:rPr>
        <w:t>Specifications</w:t>
      </w:r>
      <w:r>
        <w:rPr>
          <w:rFonts w:ascii="Calibri" w:hAnsi="Calibri"/>
          <w:b/>
          <w:i/>
          <w:sz w:val="24"/>
          <w:szCs w:val="24"/>
        </w:rPr>
        <w:t>:</w:t>
      </w:r>
    </w:p>
    <w:p w14:paraId="33CDF037" w14:textId="77777777" w:rsidR="00755AEC" w:rsidRDefault="00755AEC" w:rsidP="00755AEC">
      <w:pPr>
        <w:tabs>
          <w:tab w:val="left" w:pos="6379"/>
          <w:tab w:val="left" w:pos="7938"/>
        </w:tabs>
        <w:jc w:val="both"/>
        <w:rPr>
          <w:rFonts w:ascii="Calibri" w:hAnsi="Calibri"/>
          <w:b/>
          <w:iCs/>
          <w:sz w:val="24"/>
          <w:szCs w:val="24"/>
        </w:rPr>
      </w:pPr>
      <w:r>
        <w:rPr>
          <w:rFonts w:ascii="Calibri" w:hAnsi="Calibri"/>
          <w:b/>
          <w:iCs/>
          <w:sz w:val="24"/>
          <w:szCs w:val="24"/>
        </w:rPr>
        <w:t>Part A: ICL planner</w:t>
      </w:r>
    </w:p>
    <w:p w14:paraId="7E854053" w14:textId="00ABAB02" w:rsidR="00755AEC"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B12015">
        <w:rPr>
          <w:rFonts w:ascii="Calibri" w:hAnsi="Calibri"/>
          <w:bCs/>
          <w:iCs/>
          <w:color w:val="000000" w:themeColor="text1"/>
          <w:sz w:val="24"/>
          <w:szCs w:val="24"/>
        </w:rPr>
        <w:t xml:space="preserve">Use the A4 </w:t>
      </w:r>
      <w:r>
        <w:rPr>
          <w:rFonts w:ascii="Calibri" w:hAnsi="Calibri"/>
          <w:bCs/>
          <w:iCs/>
          <w:color w:val="000000" w:themeColor="text1"/>
          <w:sz w:val="24"/>
          <w:szCs w:val="24"/>
        </w:rPr>
        <w:t xml:space="preserve">landscape </w:t>
      </w:r>
      <w:r w:rsidRPr="00B12015">
        <w:rPr>
          <w:rFonts w:ascii="Calibri" w:hAnsi="Calibri"/>
          <w:bCs/>
          <w:iCs/>
          <w:color w:val="000000" w:themeColor="text1"/>
          <w:sz w:val="24"/>
          <w:szCs w:val="24"/>
        </w:rPr>
        <w:t xml:space="preserve">planning template </w:t>
      </w:r>
      <w:r w:rsidR="00147AC6">
        <w:rPr>
          <w:rFonts w:ascii="Calibri" w:hAnsi="Calibri"/>
          <w:bCs/>
          <w:iCs/>
          <w:color w:val="000000" w:themeColor="text1"/>
          <w:sz w:val="24"/>
          <w:szCs w:val="24"/>
        </w:rPr>
        <w:t>as a guide</w:t>
      </w:r>
      <w:r w:rsidRPr="00B12015">
        <w:rPr>
          <w:rFonts w:ascii="Calibri" w:hAnsi="Calibri"/>
          <w:bCs/>
          <w:iCs/>
          <w:color w:val="000000" w:themeColor="text1"/>
          <w:sz w:val="24"/>
          <w:szCs w:val="24"/>
        </w:rPr>
        <w:t xml:space="preserve"> </w:t>
      </w:r>
    </w:p>
    <w:p w14:paraId="5901A1E4" w14:textId="7CA2422B" w:rsidR="00755AEC"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BE2B97">
        <w:rPr>
          <w:rFonts w:ascii="Calibri" w:eastAsia="Times New Roman" w:hAnsi="Calibri" w:cs="Times New Roman"/>
          <w:bCs/>
          <w:iCs/>
          <w:sz w:val="24"/>
          <w:szCs w:val="24"/>
          <w:lang w:val="en-US"/>
        </w:rPr>
        <w:t xml:space="preserve">The </w:t>
      </w:r>
      <w:r w:rsidR="00147AC6">
        <w:rPr>
          <w:rFonts w:ascii="Calibri" w:eastAsia="Times New Roman" w:hAnsi="Calibri" w:cs="Times New Roman"/>
          <w:bCs/>
          <w:iCs/>
          <w:sz w:val="24"/>
          <w:szCs w:val="24"/>
          <w:lang w:val="en-US"/>
        </w:rPr>
        <w:t xml:space="preserve">ICL </w:t>
      </w:r>
      <w:r w:rsidRPr="00BE2B97">
        <w:rPr>
          <w:rFonts w:ascii="Calibri" w:eastAsia="Times New Roman" w:hAnsi="Calibri" w:cs="Times New Roman"/>
          <w:bCs/>
          <w:iCs/>
          <w:sz w:val="24"/>
          <w:szCs w:val="24"/>
          <w:lang w:val="en-US"/>
        </w:rPr>
        <w:t xml:space="preserve">planner should be word processed using </w:t>
      </w:r>
      <w:r w:rsidR="00514917">
        <w:rPr>
          <w:rFonts w:ascii="Calibri" w:eastAsia="Times New Roman" w:hAnsi="Calibri" w:cs="Times New Roman"/>
          <w:bCs/>
          <w:iCs/>
          <w:sz w:val="24"/>
          <w:szCs w:val="24"/>
          <w:lang w:val="en-US"/>
        </w:rPr>
        <w:t>Calibri</w:t>
      </w:r>
      <w:r w:rsidRPr="00BE2B97">
        <w:rPr>
          <w:rFonts w:ascii="Calibri" w:eastAsia="Times New Roman" w:hAnsi="Calibri" w:cs="Times New Roman"/>
          <w:bCs/>
          <w:iCs/>
          <w:sz w:val="24"/>
          <w:szCs w:val="24"/>
          <w:lang w:val="en-US"/>
        </w:rPr>
        <w:t xml:space="preserve"> minimum size 10 font.</w:t>
      </w:r>
    </w:p>
    <w:p w14:paraId="2EAC9DB1" w14:textId="77777777" w:rsidR="00755AEC" w:rsidRPr="00BC448B" w:rsidRDefault="00755AEC" w:rsidP="00755AEC">
      <w:pPr>
        <w:tabs>
          <w:tab w:val="left" w:pos="6379"/>
          <w:tab w:val="left" w:pos="7938"/>
        </w:tabs>
        <w:jc w:val="both"/>
        <w:rPr>
          <w:rFonts w:ascii="Calibri" w:hAnsi="Calibri"/>
          <w:b/>
          <w:iCs/>
          <w:color w:val="000000" w:themeColor="text1"/>
          <w:sz w:val="24"/>
          <w:szCs w:val="24"/>
        </w:rPr>
      </w:pPr>
      <w:r>
        <w:rPr>
          <w:rFonts w:ascii="Calibri" w:hAnsi="Calibri"/>
          <w:b/>
          <w:iCs/>
          <w:color w:val="000000" w:themeColor="text1"/>
          <w:sz w:val="24"/>
          <w:szCs w:val="24"/>
        </w:rPr>
        <w:t>Part B: 250</w:t>
      </w:r>
      <w:r w:rsidRPr="00BC448B">
        <w:rPr>
          <w:rFonts w:ascii="Calibri" w:hAnsi="Calibri"/>
          <w:b/>
          <w:iCs/>
          <w:color w:val="000000" w:themeColor="text1"/>
          <w:sz w:val="24"/>
          <w:szCs w:val="24"/>
        </w:rPr>
        <w:t xml:space="preserve">-word justification </w:t>
      </w:r>
    </w:p>
    <w:p w14:paraId="2F2A5E6D" w14:textId="1549F526" w:rsidR="00755AEC" w:rsidRDefault="00755AEC" w:rsidP="00755AEC">
      <w:pPr>
        <w:numPr>
          <w:ilvl w:val="0"/>
          <w:numId w:val="8"/>
        </w:numPr>
        <w:tabs>
          <w:tab w:val="left" w:pos="6379"/>
          <w:tab w:val="left" w:pos="7938"/>
        </w:tabs>
        <w:spacing w:after="0" w:line="240" w:lineRule="auto"/>
        <w:contextualSpacing/>
        <w:jc w:val="both"/>
        <w:rPr>
          <w:rFonts w:ascii="Calibri" w:eastAsia="Times New Roman" w:hAnsi="Calibri" w:cs="Times New Roman"/>
          <w:bCs/>
          <w:iCs/>
          <w:sz w:val="24"/>
          <w:szCs w:val="24"/>
          <w:lang w:val="en-US"/>
        </w:rPr>
      </w:pPr>
      <w:r>
        <w:rPr>
          <w:rFonts w:ascii="Calibri" w:eastAsia="Times New Roman" w:hAnsi="Calibri" w:cs="Times New Roman"/>
          <w:bCs/>
          <w:iCs/>
          <w:sz w:val="24"/>
          <w:szCs w:val="24"/>
          <w:lang w:val="en-US"/>
        </w:rPr>
        <w:t>W</w:t>
      </w:r>
      <w:r w:rsidRPr="00BE2B97">
        <w:rPr>
          <w:rFonts w:ascii="Calibri" w:eastAsia="Times New Roman" w:hAnsi="Calibri" w:cs="Times New Roman"/>
          <w:bCs/>
          <w:iCs/>
          <w:sz w:val="24"/>
          <w:szCs w:val="24"/>
          <w:lang w:val="en-US"/>
        </w:rPr>
        <w:t xml:space="preserve">ord processed using </w:t>
      </w:r>
      <w:r w:rsidR="00147AC6">
        <w:rPr>
          <w:rFonts w:ascii="Calibri" w:eastAsia="Times New Roman" w:hAnsi="Calibri" w:cs="Times New Roman"/>
          <w:bCs/>
          <w:iCs/>
          <w:sz w:val="24"/>
          <w:szCs w:val="24"/>
          <w:lang w:val="en-US"/>
        </w:rPr>
        <w:t xml:space="preserve">Calibri </w:t>
      </w:r>
      <w:r w:rsidRPr="00BE2B97">
        <w:rPr>
          <w:rFonts w:ascii="Calibri" w:eastAsia="Times New Roman" w:hAnsi="Calibri" w:cs="Times New Roman"/>
          <w:bCs/>
          <w:iCs/>
          <w:sz w:val="24"/>
          <w:szCs w:val="24"/>
          <w:lang w:val="en-US"/>
        </w:rPr>
        <w:t>minimum size 12 font 1.5 line spaced.</w:t>
      </w:r>
    </w:p>
    <w:p w14:paraId="07754E3F" w14:textId="77777777" w:rsidR="00755AEC" w:rsidRPr="00831420" w:rsidRDefault="00755AEC" w:rsidP="00755AEC">
      <w:pPr>
        <w:tabs>
          <w:tab w:val="left" w:pos="6379"/>
          <w:tab w:val="left" w:pos="7938"/>
        </w:tabs>
        <w:spacing w:after="0" w:line="240" w:lineRule="auto"/>
        <w:ind w:left="720"/>
        <w:contextualSpacing/>
        <w:jc w:val="both"/>
        <w:rPr>
          <w:rFonts w:ascii="Calibri" w:eastAsia="Times New Roman" w:hAnsi="Calibri" w:cs="Times New Roman"/>
          <w:bCs/>
          <w:iCs/>
          <w:sz w:val="24"/>
          <w:szCs w:val="24"/>
          <w:lang w:val="en-US"/>
        </w:rPr>
      </w:pPr>
    </w:p>
    <w:p w14:paraId="3A4787C6" w14:textId="77777777" w:rsidR="00755AEC" w:rsidRDefault="00755AEC" w:rsidP="00755AEC">
      <w:pPr>
        <w:tabs>
          <w:tab w:val="left" w:pos="6379"/>
          <w:tab w:val="left" w:pos="7938"/>
        </w:tabs>
        <w:jc w:val="both"/>
        <w:rPr>
          <w:rFonts w:ascii="Calibri" w:hAnsi="Calibri"/>
          <w:b/>
          <w:sz w:val="24"/>
          <w:szCs w:val="24"/>
        </w:rPr>
      </w:pPr>
      <w:r>
        <w:rPr>
          <w:rFonts w:ascii="Calibri" w:hAnsi="Calibri"/>
          <w:b/>
          <w:sz w:val="24"/>
          <w:szCs w:val="24"/>
        </w:rPr>
        <w:t>Part C: Lesson planner</w:t>
      </w:r>
    </w:p>
    <w:p w14:paraId="65309C4E" w14:textId="77777777" w:rsidR="00755AEC" w:rsidRDefault="00755AEC" w:rsidP="00755AEC">
      <w:pPr>
        <w:pStyle w:val="ListParagraph"/>
        <w:numPr>
          <w:ilvl w:val="0"/>
          <w:numId w:val="27"/>
        </w:numPr>
        <w:tabs>
          <w:tab w:val="left" w:pos="6379"/>
          <w:tab w:val="left" w:pos="7938"/>
        </w:tabs>
        <w:rPr>
          <w:rFonts w:ascii="Calibri" w:hAnsi="Calibri"/>
          <w:bCs/>
          <w:sz w:val="24"/>
          <w:szCs w:val="24"/>
        </w:rPr>
      </w:pPr>
      <w:r w:rsidRPr="00FB363B">
        <w:rPr>
          <w:rFonts w:ascii="Calibri" w:hAnsi="Calibri"/>
          <w:bCs/>
          <w:sz w:val="24"/>
          <w:szCs w:val="24"/>
        </w:rPr>
        <w:t>Use the year 3 lesson planner</w:t>
      </w:r>
      <w:r>
        <w:rPr>
          <w:rFonts w:ascii="Calibri" w:hAnsi="Calibri"/>
          <w:bCs/>
          <w:sz w:val="24"/>
          <w:szCs w:val="24"/>
        </w:rPr>
        <w:t xml:space="preserve"> </w:t>
      </w:r>
    </w:p>
    <w:p w14:paraId="14E95353" w14:textId="77777777" w:rsidR="00755AEC" w:rsidRPr="00F802EF" w:rsidRDefault="00755AEC" w:rsidP="00755AEC">
      <w:pPr>
        <w:pStyle w:val="ListParagraph"/>
        <w:numPr>
          <w:ilvl w:val="0"/>
          <w:numId w:val="27"/>
        </w:numPr>
        <w:tabs>
          <w:tab w:val="left" w:pos="6379"/>
          <w:tab w:val="left" w:pos="7938"/>
        </w:tabs>
        <w:rPr>
          <w:rFonts w:ascii="Calibri" w:hAnsi="Calibri"/>
          <w:b/>
          <w:sz w:val="24"/>
          <w:szCs w:val="24"/>
        </w:rPr>
      </w:pPr>
      <w:r>
        <w:rPr>
          <w:rFonts w:ascii="Calibri" w:hAnsi="Calibri"/>
          <w:bCs/>
          <w:sz w:val="24"/>
          <w:szCs w:val="24"/>
        </w:rPr>
        <w:t xml:space="preserve">Complete </w:t>
      </w:r>
      <w:r w:rsidRPr="0073194C">
        <w:rPr>
          <w:rFonts w:ascii="Calibri" w:hAnsi="Calibri"/>
          <w:b/>
          <w:sz w:val="24"/>
          <w:szCs w:val="24"/>
        </w:rPr>
        <w:t>two</w:t>
      </w:r>
      <w:r>
        <w:rPr>
          <w:rFonts w:ascii="Calibri" w:hAnsi="Calibri"/>
          <w:bCs/>
          <w:sz w:val="24"/>
          <w:szCs w:val="24"/>
        </w:rPr>
        <w:t xml:space="preserve"> lesson plans based on the ideas presented in the ICL. </w:t>
      </w:r>
    </w:p>
    <w:p w14:paraId="562E5BB6" w14:textId="77777777" w:rsidR="00755AEC" w:rsidRPr="005A6B21" w:rsidRDefault="00755AEC" w:rsidP="00755AEC">
      <w:pPr>
        <w:pStyle w:val="ListParagraph"/>
        <w:numPr>
          <w:ilvl w:val="0"/>
          <w:numId w:val="27"/>
        </w:numPr>
        <w:tabs>
          <w:tab w:val="left" w:pos="6379"/>
          <w:tab w:val="left" w:pos="7938"/>
        </w:tabs>
        <w:rPr>
          <w:rFonts w:ascii="Calibri" w:hAnsi="Calibri"/>
          <w:b/>
          <w:sz w:val="24"/>
          <w:szCs w:val="24"/>
        </w:rPr>
      </w:pPr>
      <w:r>
        <w:rPr>
          <w:rFonts w:ascii="Calibri" w:hAnsi="Calibri"/>
          <w:bCs/>
          <w:sz w:val="24"/>
          <w:szCs w:val="24"/>
        </w:rPr>
        <w:t xml:space="preserve">There should be sufficient detail in each lesson plan to ensure that content and progressions are clear </w:t>
      </w:r>
    </w:p>
    <w:p w14:paraId="4B8136AC" w14:textId="77777777" w:rsidR="00755AEC" w:rsidRDefault="00755AEC" w:rsidP="00755AEC">
      <w:pPr>
        <w:pStyle w:val="ListParagraph"/>
        <w:numPr>
          <w:ilvl w:val="0"/>
          <w:numId w:val="27"/>
        </w:numPr>
        <w:tabs>
          <w:tab w:val="left" w:pos="6379"/>
          <w:tab w:val="left" w:pos="7938"/>
        </w:tabs>
        <w:rPr>
          <w:rFonts w:ascii="Calibri" w:hAnsi="Calibri"/>
          <w:bCs/>
          <w:sz w:val="24"/>
          <w:szCs w:val="24"/>
        </w:rPr>
      </w:pPr>
      <w:r>
        <w:rPr>
          <w:rFonts w:ascii="Calibri" w:hAnsi="Calibri"/>
          <w:bCs/>
          <w:sz w:val="24"/>
          <w:szCs w:val="24"/>
        </w:rPr>
        <w:t xml:space="preserve">The two lesson plans should be detailed on </w:t>
      </w:r>
      <w:r w:rsidRPr="00926FF7">
        <w:rPr>
          <w:rFonts w:ascii="Calibri" w:hAnsi="Calibri"/>
          <w:b/>
          <w:sz w:val="24"/>
          <w:szCs w:val="24"/>
          <w:u w:val="single"/>
        </w:rPr>
        <w:t>one A4 page</w:t>
      </w:r>
      <w:r>
        <w:rPr>
          <w:rFonts w:ascii="Calibri" w:hAnsi="Calibri"/>
          <w:bCs/>
          <w:sz w:val="24"/>
          <w:szCs w:val="24"/>
        </w:rPr>
        <w:t xml:space="preserve"> in landscape format</w:t>
      </w:r>
    </w:p>
    <w:p w14:paraId="126E9D56" w14:textId="210870D4" w:rsidR="00665350" w:rsidRDefault="00665350" w:rsidP="00665350">
      <w:pPr>
        <w:pStyle w:val="ListParagraph"/>
        <w:numPr>
          <w:ilvl w:val="0"/>
          <w:numId w:val="27"/>
        </w:numPr>
        <w:tabs>
          <w:tab w:val="left" w:pos="6379"/>
          <w:tab w:val="left" w:pos="7938"/>
        </w:tabs>
        <w:spacing w:line="240" w:lineRule="auto"/>
        <w:jc w:val="both"/>
        <w:rPr>
          <w:rFonts w:ascii="Calibri" w:hAnsi="Calibri"/>
          <w:bCs/>
          <w:iCs/>
          <w:color w:val="000000" w:themeColor="text1"/>
          <w:sz w:val="24"/>
          <w:szCs w:val="24"/>
        </w:rPr>
      </w:pPr>
      <w:r w:rsidRPr="00BE2B97">
        <w:rPr>
          <w:rFonts w:ascii="Calibri" w:eastAsia="Times New Roman" w:hAnsi="Calibri" w:cs="Times New Roman"/>
          <w:bCs/>
          <w:iCs/>
          <w:sz w:val="24"/>
          <w:szCs w:val="24"/>
          <w:lang w:val="en-US"/>
        </w:rPr>
        <w:t xml:space="preserve">The </w:t>
      </w:r>
      <w:r>
        <w:rPr>
          <w:rFonts w:ascii="Calibri" w:eastAsia="Times New Roman" w:hAnsi="Calibri" w:cs="Times New Roman"/>
          <w:bCs/>
          <w:iCs/>
          <w:sz w:val="24"/>
          <w:szCs w:val="24"/>
          <w:lang w:val="en-US"/>
        </w:rPr>
        <w:t xml:space="preserve">two lesson </w:t>
      </w:r>
      <w:r w:rsidRPr="00BE2B97">
        <w:rPr>
          <w:rFonts w:ascii="Calibri" w:eastAsia="Times New Roman" w:hAnsi="Calibri" w:cs="Times New Roman"/>
          <w:bCs/>
          <w:iCs/>
          <w:sz w:val="24"/>
          <w:szCs w:val="24"/>
          <w:lang w:val="en-US"/>
        </w:rPr>
        <w:t>plan</w:t>
      </w:r>
      <w:r>
        <w:rPr>
          <w:rFonts w:ascii="Calibri" w:eastAsia="Times New Roman" w:hAnsi="Calibri" w:cs="Times New Roman"/>
          <w:bCs/>
          <w:iCs/>
          <w:sz w:val="24"/>
          <w:szCs w:val="24"/>
          <w:lang w:val="en-US"/>
        </w:rPr>
        <w:t>s</w:t>
      </w:r>
      <w:r w:rsidRPr="00BE2B97">
        <w:rPr>
          <w:rFonts w:ascii="Calibri" w:eastAsia="Times New Roman" w:hAnsi="Calibri" w:cs="Times New Roman"/>
          <w:bCs/>
          <w:iCs/>
          <w:sz w:val="24"/>
          <w:szCs w:val="24"/>
          <w:lang w:val="en-US"/>
        </w:rPr>
        <w:t xml:space="preserve"> should be word processed using </w:t>
      </w:r>
      <w:r w:rsidR="00514917">
        <w:rPr>
          <w:rFonts w:ascii="Calibri" w:eastAsia="Times New Roman" w:hAnsi="Calibri" w:cs="Times New Roman"/>
          <w:bCs/>
          <w:iCs/>
          <w:sz w:val="24"/>
          <w:szCs w:val="24"/>
          <w:lang w:val="en-US"/>
        </w:rPr>
        <w:t>Calibri</w:t>
      </w:r>
      <w:r w:rsidRPr="00BE2B97">
        <w:rPr>
          <w:rFonts w:ascii="Calibri" w:eastAsia="Times New Roman" w:hAnsi="Calibri" w:cs="Times New Roman"/>
          <w:bCs/>
          <w:iCs/>
          <w:sz w:val="24"/>
          <w:szCs w:val="24"/>
          <w:lang w:val="en-US"/>
        </w:rPr>
        <w:t xml:space="preserve"> minimum size 10 font.</w:t>
      </w:r>
    </w:p>
    <w:p w14:paraId="687CAFBC" w14:textId="77777777" w:rsidR="00665350" w:rsidRDefault="00665350" w:rsidP="00665350">
      <w:pPr>
        <w:pStyle w:val="ListParagraph"/>
        <w:tabs>
          <w:tab w:val="left" w:pos="6379"/>
          <w:tab w:val="left" w:pos="7938"/>
        </w:tabs>
        <w:rPr>
          <w:rFonts w:ascii="Calibri" w:hAnsi="Calibri"/>
          <w:bCs/>
          <w:sz w:val="24"/>
          <w:szCs w:val="24"/>
        </w:rPr>
      </w:pPr>
    </w:p>
    <w:p w14:paraId="371B515B" w14:textId="77777777" w:rsidR="00755AEC" w:rsidRPr="005A6B21" w:rsidRDefault="00755AEC" w:rsidP="00755AEC">
      <w:pPr>
        <w:tabs>
          <w:tab w:val="left" w:pos="6379"/>
          <w:tab w:val="left" w:pos="7938"/>
        </w:tabs>
        <w:ind w:left="360"/>
        <w:rPr>
          <w:rFonts w:ascii="Calibri" w:hAnsi="Calibri"/>
          <w:b/>
          <w:sz w:val="24"/>
          <w:szCs w:val="24"/>
        </w:rPr>
      </w:pPr>
    </w:p>
    <w:p w14:paraId="2D8440AC" w14:textId="77777777" w:rsidR="00310C77" w:rsidRDefault="00310C77" w:rsidP="00755AEC">
      <w:pPr>
        <w:tabs>
          <w:tab w:val="left" w:pos="6379"/>
          <w:tab w:val="left" w:pos="7938"/>
        </w:tabs>
        <w:jc w:val="both"/>
        <w:rPr>
          <w:rFonts w:ascii="Calibri" w:hAnsi="Calibri"/>
          <w:b/>
          <w:sz w:val="24"/>
          <w:szCs w:val="24"/>
        </w:rPr>
      </w:pPr>
    </w:p>
    <w:p w14:paraId="3A86DEB9" w14:textId="2BE93ADF" w:rsidR="00755AEC" w:rsidRDefault="00755AEC" w:rsidP="00755AEC">
      <w:pPr>
        <w:tabs>
          <w:tab w:val="left" w:pos="6379"/>
          <w:tab w:val="left" w:pos="7938"/>
        </w:tabs>
        <w:jc w:val="both"/>
        <w:rPr>
          <w:rFonts w:ascii="Calibri" w:hAnsi="Calibri"/>
          <w:b/>
          <w:sz w:val="24"/>
          <w:szCs w:val="24"/>
        </w:rPr>
      </w:pPr>
      <w:r>
        <w:rPr>
          <w:rFonts w:ascii="Calibri" w:hAnsi="Calibri"/>
          <w:b/>
          <w:sz w:val="24"/>
          <w:szCs w:val="24"/>
        </w:rPr>
        <w:lastRenderedPageBreak/>
        <w:t>Criteria for assessment</w:t>
      </w:r>
    </w:p>
    <w:p w14:paraId="631B452F" w14:textId="77777777" w:rsidR="00755AEC" w:rsidRDefault="00755AEC" w:rsidP="00755AEC">
      <w:pPr>
        <w:tabs>
          <w:tab w:val="left" w:pos="6379"/>
          <w:tab w:val="left" w:pos="7938"/>
        </w:tabs>
        <w:jc w:val="both"/>
        <w:rPr>
          <w:rFonts w:ascii="Calibri" w:hAnsi="Calibri"/>
          <w:b/>
          <w:sz w:val="24"/>
          <w:szCs w:val="24"/>
        </w:rPr>
      </w:pPr>
      <w:r>
        <w:rPr>
          <w:rFonts w:ascii="Calibri" w:hAnsi="Calibri"/>
          <w:b/>
          <w:sz w:val="24"/>
          <w:szCs w:val="24"/>
        </w:rPr>
        <w:t>Part A: ICL</w:t>
      </w:r>
    </w:p>
    <w:p w14:paraId="2839FE15" w14:textId="77777777" w:rsidR="00755AEC"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Pr>
          <w:rFonts w:ascii="Calibri" w:hAnsi="Calibri"/>
          <w:bCs/>
          <w:iCs/>
          <w:color w:val="000000" w:themeColor="text1"/>
          <w:sz w:val="24"/>
          <w:szCs w:val="24"/>
        </w:rPr>
        <w:t xml:space="preserve">Theme/topic clearly identified </w:t>
      </w:r>
    </w:p>
    <w:p w14:paraId="53D53595" w14:textId="7602C4AC" w:rsidR="00755AEC"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Pr>
          <w:rFonts w:ascii="Calibri" w:hAnsi="Calibri"/>
          <w:bCs/>
          <w:iCs/>
          <w:color w:val="000000" w:themeColor="text1"/>
          <w:sz w:val="24"/>
          <w:szCs w:val="24"/>
        </w:rPr>
        <w:t xml:space="preserve">Inclusion of </w:t>
      </w:r>
      <w:r w:rsidR="00926FF7">
        <w:rPr>
          <w:rFonts w:ascii="Calibri" w:hAnsi="Calibri"/>
          <w:bCs/>
          <w:iCs/>
          <w:color w:val="000000" w:themeColor="text1"/>
          <w:sz w:val="24"/>
          <w:szCs w:val="24"/>
        </w:rPr>
        <w:t xml:space="preserve">all </w:t>
      </w:r>
      <w:r>
        <w:rPr>
          <w:rFonts w:ascii="Calibri" w:hAnsi="Calibri"/>
          <w:bCs/>
          <w:iCs/>
          <w:color w:val="000000" w:themeColor="text1"/>
          <w:sz w:val="24"/>
          <w:szCs w:val="24"/>
        </w:rPr>
        <w:t>areas of learning from the NI primary Curriculum</w:t>
      </w:r>
    </w:p>
    <w:p w14:paraId="357579AF" w14:textId="77777777" w:rsidR="00755AEC"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Pr>
          <w:rFonts w:ascii="Calibri" w:hAnsi="Calibri"/>
          <w:bCs/>
          <w:iCs/>
          <w:color w:val="000000" w:themeColor="text1"/>
          <w:sz w:val="24"/>
          <w:szCs w:val="24"/>
        </w:rPr>
        <w:t>A clear but brief synopsis of lesson ideas for each area of learning selected.</w:t>
      </w:r>
    </w:p>
    <w:p w14:paraId="76C9FF45" w14:textId="77777777" w:rsidR="00755AEC" w:rsidRPr="001737E0"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1737E0">
        <w:rPr>
          <w:rFonts w:ascii="Calibri" w:eastAsia="Times New Roman" w:hAnsi="Calibri" w:cs="Times New Roman"/>
          <w:sz w:val="24"/>
          <w:szCs w:val="24"/>
          <w:lang w:val="en-US"/>
        </w:rPr>
        <w:t>Linkage of activities to the selected theme</w:t>
      </w:r>
    </w:p>
    <w:p w14:paraId="3E52EBF5" w14:textId="77777777" w:rsidR="00755AEC" w:rsidRPr="003150AB"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1737E0">
        <w:rPr>
          <w:rFonts w:ascii="Calibri" w:eastAsia="Times New Roman" w:hAnsi="Calibri" w:cs="Times New Roman"/>
          <w:sz w:val="24"/>
          <w:szCs w:val="24"/>
          <w:lang w:val="en-US"/>
        </w:rPr>
        <w:t xml:space="preserve">Suitability of content selected for </w:t>
      </w:r>
      <w:r>
        <w:rPr>
          <w:rFonts w:ascii="Calibri" w:eastAsia="Times New Roman" w:hAnsi="Calibri" w:cs="Times New Roman"/>
          <w:sz w:val="24"/>
          <w:szCs w:val="24"/>
          <w:lang w:val="en-US"/>
        </w:rPr>
        <w:t>a</w:t>
      </w:r>
      <w:r w:rsidRPr="001737E0">
        <w:rPr>
          <w:rFonts w:ascii="Calibri" w:eastAsia="Times New Roman" w:hAnsi="Calibri" w:cs="Times New Roman"/>
          <w:sz w:val="24"/>
          <w:szCs w:val="24"/>
          <w:lang w:val="en-US"/>
        </w:rPr>
        <w:t xml:space="preserve"> KS2 class</w:t>
      </w:r>
    </w:p>
    <w:p w14:paraId="0E32F371" w14:textId="77777777" w:rsidR="00755AEC" w:rsidRPr="00BA203F"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Pr>
          <w:rFonts w:ascii="Calibri" w:eastAsia="Times New Roman" w:hAnsi="Calibri" w:cs="Times New Roman"/>
          <w:sz w:val="24"/>
          <w:szCs w:val="24"/>
          <w:lang w:val="en-US"/>
        </w:rPr>
        <w:t>Colourful and visually attractive</w:t>
      </w:r>
    </w:p>
    <w:p w14:paraId="53B1FCEF" w14:textId="77777777" w:rsidR="00755AEC" w:rsidRPr="00BA203F" w:rsidRDefault="00755AEC" w:rsidP="00755AEC">
      <w:pPr>
        <w:tabs>
          <w:tab w:val="left" w:pos="6379"/>
          <w:tab w:val="left" w:pos="7938"/>
        </w:tabs>
        <w:spacing w:line="240" w:lineRule="auto"/>
        <w:ind w:left="360"/>
        <w:jc w:val="both"/>
        <w:rPr>
          <w:rFonts w:ascii="Calibri" w:hAnsi="Calibri"/>
          <w:bCs/>
          <w:iCs/>
          <w:color w:val="000000" w:themeColor="text1"/>
          <w:sz w:val="24"/>
          <w:szCs w:val="24"/>
        </w:rPr>
      </w:pPr>
    </w:p>
    <w:p w14:paraId="6E413038" w14:textId="77777777" w:rsidR="00755AEC" w:rsidRDefault="00755AEC" w:rsidP="00755AEC">
      <w:pPr>
        <w:tabs>
          <w:tab w:val="left" w:pos="6379"/>
          <w:tab w:val="left" w:pos="7938"/>
        </w:tabs>
        <w:spacing w:line="240" w:lineRule="auto"/>
        <w:jc w:val="both"/>
        <w:rPr>
          <w:rFonts w:ascii="Calibri" w:hAnsi="Calibri"/>
          <w:b/>
          <w:iCs/>
          <w:color w:val="000000" w:themeColor="text1"/>
          <w:sz w:val="24"/>
          <w:szCs w:val="24"/>
        </w:rPr>
      </w:pPr>
      <w:r w:rsidRPr="005D5898">
        <w:rPr>
          <w:rFonts w:ascii="Calibri" w:hAnsi="Calibri"/>
          <w:b/>
          <w:iCs/>
          <w:color w:val="000000" w:themeColor="text1"/>
          <w:sz w:val="24"/>
          <w:szCs w:val="24"/>
        </w:rPr>
        <w:t xml:space="preserve">Part B: Rationale </w:t>
      </w:r>
    </w:p>
    <w:p w14:paraId="55E3B48D" w14:textId="10B2A1BC" w:rsidR="00755AEC" w:rsidRDefault="00755AEC" w:rsidP="00755AEC">
      <w:pPr>
        <w:numPr>
          <w:ilvl w:val="0"/>
          <w:numId w:val="8"/>
        </w:numPr>
        <w:spacing w:after="0" w:line="240" w:lineRule="auto"/>
        <w:contextualSpacing/>
        <w:jc w:val="both"/>
        <w:rPr>
          <w:rFonts w:eastAsia="Times New Roman" w:cstheme="minorHAnsi"/>
          <w:sz w:val="24"/>
          <w:szCs w:val="24"/>
          <w:lang w:eastAsia="en-GB"/>
        </w:rPr>
      </w:pPr>
      <w:r>
        <w:rPr>
          <w:rFonts w:eastAsia="Times New Roman" w:cstheme="minorHAnsi"/>
          <w:sz w:val="24"/>
          <w:szCs w:val="24"/>
          <w:lang w:eastAsia="en-GB"/>
        </w:rPr>
        <w:t xml:space="preserve">A </w:t>
      </w:r>
      <w:r w:rsidR="000D69DC">
        <w:rPr>
          <w:rFonts w:eastAsia="Times New Roman" w:cstheme="minorHAnsi"/>
          <w:sz w:val="24"/>
          <w:szCs w:val="24"/>
          <w:lang w:eastAsia="en-GB"/>
        </w:rPr>
        <w:t xml:space="preserve">critical </w:t>
      </w:r>
      <w:r>
        <w:rPr>
          <w:rFonts w:eastAsia="Times New Roman" w:cstheme="minorHAnsi"/>
          <w:sz w:val="24"/>
          <w:szCs w:val="24"/>
          <w:lang w:eastAsia="en-GB"/>
        </w:rPr>
        <w:t xml:space="preserve">consideration </w:t>
      </w:r>
      <w:r w:rsidR="000D69DC">
        <w:rPr>
          <w:rFonts w:eastAsia="Times New Roman" w:cstheme="minorHAnsi"/>
          <w:sz w:val="24"/>
          <w:szCs w:val="24"/>
          <w:lang w:eastAsia="en-GB"/>
        </w:rPr>
        <w:t>of a connected learning approach in relation to the chosen theme</w:t>
      </w:r>
    </w:p>
    <w:p w14:paraId="1B9267C2" w14:textId="77777777" w:rsidR="00755AEC"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Clarity in presentation – font size and style, layout, correct spelling and grammar</w:t>
      </w:r>
    </w:p>
    <w:p w14:paraId="5AA32B7B"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Pr>
          <w:rFonts w:eastAsia="Times New Roman" w:cstheme="minorHAnsi"/>
          <w:sz w:val="24"/>
          <w:szCs w:val="24"/>
          <w:lang w:eastAsia="en-GB"/>
        </w:rPr>
        <w:t>Inclusion of 3 academic references</w:t>
      </w:r>
    </w:p>
    <w:p w14:paraId="40C7FBC1"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Follow the Harvard Referencing Guide</w:t>
      </w:r>
    </w:p>
    <w:p w14:paraId="5311EE6F"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eastAsia="en-GB"/>
        </w:rPr>
        <w:t xml:space="preserve">Include a </w:t>
      </w:r>
      <w:r>
        <w:rPr>
          <w:rFonts w:eastAsia="Times New Roman" w:cstheme="minorHAnsi"/>
          <w:sz w:val="24"/>
          <w:szCs w:val="24"/>
          <w:lang w:eastAsia="en-GB"/>
        </w:rPr>
        <w:t>reference list</w:t>
      </w:r>
      <w:r w:rsidRPr="00BE2B97">
        <w:rPr>
          <w:rFonts w:eastAsia="Times New Roman" w:cstheme="minorHAnsi"/>
          <w:sz w:val="24"/>
          <w:szCs w:val="24"/>
          <w:lang w:eastAsia="en-GB"/>
        </w:rPr>
        <w:t xml:space="preserve"> citing all references used</w:t>
      </w:r>
    </w:p>
    <w:p w14:paraId="71F4F190" w14:textId="77777777" w:rsidR="00755AEC" w:rsidRPr="00BE2B97" w:rsidRDefault="00755AEC" w:rsidP="00755AEC">
      <w:pPr>
        <w:numPr>
          <w:ilvl w:val="0"/>
          <w:numId w:val="8"/>
        </w:numPr>
        <w:spacing w:after="0" w:line="240" w:lineRule="auto"/>
        <w:contextualSpacing/>
        <w:jc w:val="both"/>
        <w:rPr>
          <w:rFonts w:eastAsia="Times New Roman" w:cstheme="minorHAnsi"/>
          <w:sz w:val="24"/>
          <w:szCs w:val="24"/>
          <w:lang w:eastAsia="en-GB"/>
        </w:rPr>
      </w:pPr>
      <w:r w:rsidRPr="00BE2B97">
        <w:rPr>
          <w:rFonts w:eastAsia="Times New Roman" w:cstheme="minorHAnsi"/>
          <w:sz w:val="24"/>
          <w:szCs w:val="24"/>
          <w:lang w:val="en-US" w:eastAsia="en-GB"/>
        </w:rPr>
        <w:t>Reflect the University College Level 3 Assessment criteria</w:t>
      </w:r>
    </w:p>
    <w:p w14:paraId="5CE407F6" w14:textId="77777777" w:rsidR="00755AEC" w:rsidRPr="005D5898" w:rsidRDefault="00755AEC" w:rsidP="00755AEC">
      <w:pPr>
        <w:tabs>
          <w:tab w:val="left" w:pos="6379"/>
          <w:tab w:val="left" w:pos="7938"/>
        </w:tabs>
        <w:spacing w:line="240" w:lineRule="auto"/>
        <w:jc w:val="both"/>
        <w:rPr>
          <w:rFonts w:ascii="Calibri" w:hAnsi="Calibri"/>
          <w:b/>
          <w:iCs/>
          <w:color w:val="000000" w:themeColor="text1"/>
          <w:sz w:val="24"/>
          <w:szCs w:val="24"/>
        </w:rPr>
      </w:pPr>
    </w:p>
    <w:p w14:paraId="331262BA" w14:textId="77777777" w:rsidR="00755AEC" w:rsidRPr="005D5898" w:rsidRDefault="00755AEC" w:rsidP="00755AEC">
      <w:pPr>
        <w:tabs>
          <w:tab w:val="left" w:pos="6379"/>
          <w:tab w:val="left" w:pos="7938"/>
        </w:tabs>
        <w:spacing w:line="240" w:lineRule="auto"/>
        <w:jc w:val="both"/>
        <w:rPr>
          <w:rFonts w:ascii="Calibri" w:hAnsi="Calibri"/>
          <w:b/>
          <w:iCs/>
          <w:color w:val="000000" w:themeColor="text1"/>
          <w:sz w:val="24"/>
          <w:szCs w:val="24"/>
        </w:rPr>
      </w:pPr>
      <w:r w:rsidRPr="005D5898">
        <w:rPr>
          <w:rFonts w:ascii="Calibri" w:hAnsi="Calibri"/>
          <w:b/>
          <w:iCs/>
          <w:color w:val="000000" w:themeColor="text1"/>
          <w:sz w:val="24"/>
          <w:szCs w:val="24"/>
        </w:rPr>
        <w:t>Part C:</w:t>
      </w:r>
      <w:r>
        <w:rPr>
          <w:rFonts w:ascii="Calibri" w:hAnsi="Calibri"/>
          <w:b/>
          <w:iCs/>
          <w:color w:val="000000" w:themeColor="text1"/>
          <w:sz w:val="24"/>
          <w:szCs w:val="24"/>
        </w:rPr>
        <w:t xml:space="preserve"> Lesson plans</w:t>
      </w:r>
    </w:p>
    <w:p w14:paraId="636244CC" w14:textId="77777777" w:rsidR="00755AEC" w:rsidRDefault="00755AEC" w:rsidP="00755AEC">
      <w:pPr>
        <w:numPr>
          <w:ilvl w:val="0"/>
          <w:numId w:val="26"/>
        </w:numPr>
        <w:spacing w:after="0" w:line="240" w:lineRule="auto"/>
        <w:contextualSpacing/>
        <w:rPr>
          <w:rFonts w:ascii="Calibri" w:eastAsia="Times New Roman" w:hAnsi="Calibri" w:cs="Times New Roman"/>
          <w:sz w:val="24"/>
          <w:szCs w:val="24"/>
          <w:lang w:val="en-US"/>
        </w:rPr>
      </w:pPr>
      <w:r w:rsidRPr="00BE2B97">
        <w:rPr>
          <w:rFonts w:ascii="Calibri" w:eastAsia="Times New Roman" w:hAnsi="Calibri" w:cs="Times New Roman"/>
          <w:sz w:val="24"/>
          <w:szCs w:val="24"/>
          <w:lang w:val="en-US"/>
        </w:rPr>
        <w:t>Learning intentions which identify the development of knowledge, skills and understanding</w:t>
      </w:r>
      <w:r>
        <w:rPr>
          <w:rFonts w:ascii="Calibri" w:eastAsia="Times New Roman" w:hAnsi="Calibri" w:cs="Times New Roman"/>
          <w:sz w:val="24"/>
          <w:szCs w:val="24"/>
          <w:lang w:val="en-US"/>
        </w:rPr>
        <w:t xml:space="preserve"> with linked success criteria</w:t>
      </w:r>
    </w:p>
    <w:p w14:paraId="4BF62E09" w14:textId="77777777" w:rsidR="00755AEC" w:rsidRDefault="00755AEC" w:rsidP="00755AEC">
      <w:pPr>
        <w:numPr>
          <w:ilvl w:val="0"/>
          <w:numId w:val="26"/>
        </w:numPr>
        <w:spacing w:after="0" w:line="240" w:lineRule="auto"/>
        <w:contextualSpacing/>
        <w:rPr>
          <w:rFonts w:ascii="Calibri" w:eastAsia="Times New Roman" w:hAnsi="Calibri" w:cs="Times New Roman"/>
          <w:sz w:val="24"/>
          <w:szCs w:val="24"/>
          <w:lang w:val="en-US"/>
        </w:rPr>
      </w:pPr>
      <w:r>
        <w:rPr>
          <w:rFonts w:ascii="Calibri" w:eastAsia="Times New Roman" w:hAnsi="Calibri" w:cs="Times New Roman"/>
          <w:sz w:val="24"/>
          <w:szCs w:val="24"/>
          <w:lang w:val="en-US"/>
        </w:rPr>
        <w:t>Clarity in content and progression of ideas within each lesson</w:t>
      </w:r>
    </w:p>
    <w:p w14:paraId="3E50E6A3" w14:textId="77777777" w:rsidR="00755AEC" w:rsidRPr="00891874"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1737E0">
        <w:rPr>
          <w:rFonts w:ascii="Calibri" w:eastAsia="Times New Roman" w:hAnsi="Calibri" w:cs="Times New Roman"/>
          <w:sz w:val="24"/>
          <w:szCs w:val="24"/>
          <w:lang w:val="en-US"/>
        </w:rPr>
        <w:t xml:space="preserve">Suitability of content selected for </w:t>
      </w:r>
      <w:r>
        <w:rPr>
          <w:rFonts w:ascii="Calibri" w:eastAsia="Times New Roman" w:hAnsi="Calibri" w:cs="Times New Roman"/>
          <w:sz w:val="24"/>
          <w:szCs w:val="24"/>
          <w:lang w:val="en-US"/>
        </w:rPr>
        <w:t>a</w:t>
      </w:r>
      <w:r w:rsidRPr="001737E0">
        <w:rPr>
          <w:rFonts w:ascii="Calibri" w:eastAsia="Times New Roman" w:hAnsi="Calibri" w:cs="Times New Roman"/>
          <w:sz w:val="24"/>
          <w:szCs w:val="24"/>
          <w:lang w:val="en-US"/>
        </w:rPr>
        <w:t xml:space="preserve"> KS2 class</w:t>
      </w:r>
    </w:p>
    <w:p w14:paraId="40ACCD1D" w14:textId="77777777" w:rsidR="00755AEC" w:rsidRPr="00891874"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891874">
        <w:rPr>
          <w:rFonts w:ascii="Calibri" w:eastAsia="Times New Roman" w:hAnsi="Calibri" w:cs="Times New Roman"/>
          <w:sz w:val="24"/>
          <w:szCs w:val="24"/>
          <w:lang w:val="en-US"/>
        </w:rPr>
        <w:t>Inclusion of differentiation approaches catering for the needs of all learners</w:t>
      </w:r>
    </w:p>
    <w:p w14:paraId="40459977" w14:textId="77777777" w:rsidR="00755AEC" w:rsidRPr="00891874"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891874">
        <w:rPr>
          <w:rFonts w:ascii="Calibri" w:eastAsia="Times New Roman" w:hAnsi="Calibri" w:cs="Times New Roman"/>
          <w:sz w:val="24"/>
          <w:szCs w:val="24"/>
          <w:lang w:val="en-US"/>
        </w:rPr>
        <w:t xml:space="preserve">Inclusion of a range of assessment strategies </w:t>
      </w:r>
    </w:p>
    <w:p w14:paraId="491D5275" w14:textId="77777777" w:rsidR="00755AEC" w:rsidRPr="00E55C93"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sidRPr="00BA203F">
        <w:rPr>
          <w:rFonts w:ascii="Calibri" w:eastAsia="Times New Roman" w:hAnsi="Calibri" w:cs="Times New Roman"/>
          <w:sz w:val="24"/>
          <w:szCs w:val="24"/>
          <w:lang w:val="en-US"/>
        </w:rPr>
        <w:t xml:space="preserve">Creative </w:t>
      </w:r>
      <w:r>
        <w:rPr>
          <w:rFonts w:ascii="Calibri" w:eastAsia="Times New Roman" w:hAnsi="Calibri" w:cs="Times New Roman"/>
          <w:sz w:val="24"/>
          <w:szCs w:val="24"/>
          <w:lang w:val="en-US"/>
        </w:rPr>
        <w:t xml:space="preserve">ideas and teaching </w:t>
      </w:r>
      <w:r w:rsidRPr="00BA203F">
        <w:rPr>
          <w:rFonts w:ascii="Calibri" w:eastAsia="Times New Roman" w:hAnsi="Calibri" w:cs="Times New Roman"/>
          <w:sz w:val="24"/>
          <w:szCs w:val="24"/>
          <w:lang w:val="en-US"/>
        </w:rPr>
        <w:t>approaches</w:t>
      </w:r>
    </w:p>
    <w:p w14:paraId="04F11F62" w14:textId="77777777" w:rsidR="00755AEC" w:rsidRPr="00E55C93" w:rsidRDefault="00755AEC" w:rsidP="00755AEC">
      <w:pPr>
        <w:pStyle w:val="ListParagraph"/>
        <w:numPr>
          <w:ilvl w:val="0"/>
          <w:numId w:val="26"/>
        </w:numPr>
        <w:tabs>
          <w:tab w:val="left" w:pos="6379"/>
          <w:tab w:val="left" w:pos="7938"/>
        </w:tabs>
        <w:spacing w:line="240" w:lineRule="auto"/>
        <w:jc w:val="both"/>
        <w:rPr>
          <w:rFonts w:ascii="Calibri" w:hAnsi="Calibri"/>
          <w:bCs/>
          <w:iCs/>
          <w:color w:val="000000" w:themeColor="text1"/>
          <w:sz w:val="24"/>
          <w:szCs w:val="24"/>
        </w:rPr>
      </w:pPr>
      <w:r>
        <w:rPr>
          <w:rFonts w:ascii="Calibri" w:eastAsia="Times New Roman" w:hAnsi="Calibri" w:cs="Times New Roman"/>
          <w:sz w:val="24"/>
          <w:szCs w:val="24"/>
          <w:lang w:val="en-US"/>
        </w:rPr>
        <w:t xml:space="preserve">Consideration of </w:t>
      </w:r>
      <w:r w:rsidRPr="00E55C93">
        <w:rPr>
          <w:rFonts w:ascii="Calibri" w:eastAsia="Times New Roman" w:hAnsi="Calibri" w:cs="Times New Roman"/>
          <w:sz w:val="24"/>
          <w:szCs w:val="24"/>
          <w:lang w:val="en-US"/>
        </w:rPr>
        <w:t>stimulating resources to promote pupil learning</w:t>
      </w:r>
    </w:p>
    <w:p w14:paraId="314DB404" w14:textId="77777777" w:rsidR="00755AEC" w:rsidRPr="00452F50" w:rsidRDefault="00755AEC" w:rsidP="00755AEC">
      <w:pPr>
        <w:pStyle w:val="ListParagraph"/>
        <w:tabs>
          <w:tab w:val="left" w:pos="6379"/>
          <w:tab w:val="left" w:pos="7938"/>
        </w:tabs>
        <w:spacing w:line="240" w:lineRule="auto"/>
        <w:jc w:val="both"/>
        <w:rPr>
          <w:rFonts w:ascii="Calibri" w:hAnsi="Calibri"/>
          <w:bCs/>
          <w:iCs/>
          <w:color w:val="000000" w:themeColor="text1"/>
          <w:sz w:val="24"/>
          <w:szCs w:val="24"/>
        </w:rPr>
      </w:pPr>
    </w:p>
    <w:p w14:paraId="0CFFC6E3" w14:textId="77777777" w:rsidR="00755AEC" w:rsidRDefault="00755AEC" w:rsidP="00755AEC">
      <w:pPr>
        <w:tabs>
          <w:tab w:val="left" w:pos="6379"/>
          <w:tab w:val="left" w:pos="7938"/>
        </w:tabs>
        <w:jc w:val="both"/>
        <w:rPr>
          <w:rFonts w:ascii="Calibri" w:hAnsi="Calibri"/>
          <w:sz w:val="24"/>
          <w:szCs w:val="24"/>
        </w:rPr>
      </w:pPr>
      <w:r>
        <w:rPr>
          <w:rFonts w:ascii="Calibri" w:hAnsi="Calibri"/>
          <w:b/>
          <w:sz w:val="24"/>
          <w:szCs w:val="24"/>
        </w:rPr>
        <w:t>Penalties</w:t>
      </w:r>
    </w:p>
    <w:p w14:paraId="4B7DA63D" w14:textId="77777777" w:rsidR="00755AEC" w:rsidRDefault="00755AEC" w:rsidP="00755AEC">
      <w:pPr>
        <w:pStyle w:val="ListParagraph"/>
        <w:numPr>
          <w:ilvl w:val="0"/>
          <w:numId w:val="7"/>
        </w:numPr>
        <w:tabs>
          <w:tab w:val="left" w:pos="6379"/>
          <w:tab w:val="left" w:pos="7938"/>
        </w:tabs>
        <w:spacing w:after="0" w:line="240" w:lineRule="auto"/>
        <w:jc w:val="both"/>
        <w:rPr>
          <w:rFonts w:ascii="Calibri" w:hAnsi="Calibri"/>
          <w:sz w:val="24"/>
          <w:szCs w:val="24"/>
        </w:rPr>
      </w:pPr>
      <w:r>
        <w:rPr>
          <w:rFonts w:ascii="Calibri" w:hAnsi="Calibri" w:cs="Calibri"/>
          <w:sz w:val="24"/>
          <w:szCs w:val="24"/>
        </w:rPr>
        <w:t>Coursework submitted after the deadline will be penalised at a rate of 5% of the assessed mark per working day up to 5 working days</w:t>
      </w:r>
    </w:p>
    <w:p w14:paraId="2E5F5FB5" w14:textId="77777777" w:rsidR="00755AEC" w:rsidRDefault="00755AEC" w:rsidP="00755AEC">
      <w:pPr>
        <w:pStyle w:val="ListParagraph"/>
        <w:numPr>
          <w:ilvl w:val="0"/>
          <w:numId w:val="7"/>
        </w:numPr>
        <w:tabs>
          <w:tab w:val="left" w:pos="6379"/>
          <w:tab w:val="left" w:pos="7938"/>
        </w:tabs>
        <w:spacing w:after="0" w:line="240" w:lineRule="auto"/>
        <w:jc w:val="both"/>
        <w:rPr>
          <w:rFonts w:ascii="Calibri" w:hAnsi="Calibri" w:cs="Calibri"/>
          <w:sz w:val="24"/>
          <w:szCs w:val="24"/>
        </w:rPr>
      </w:pPr>
      <w:r>
        <w:rPr>
          <w:rFonts w:ascii="Calibri" w:hAnsi="Calibri" w:cs="Calibri"/>
          <w:sz w:val="24"/>
          <w:szCs w:val="24"/>
        </w:rPr>
        <w:t>Coursework submitted more than 5 working days after the deadline will be recorded as zero for that assignment</w:t>
      </w:r>
    </w:p>
    <w:p w14:paraId="1BE76BA9" w14:textId="77777777" w:rsidR="00755AEC" w:rsidRDefault="00755AEC" w:rsidP="00755AEC">
      <w:pPr>
        <w:pStyle w:val="ListParagraph"/>
        <w:numPr>
          <w:ilvl w:val="0"/>
          <w:numId w:val="7"/>
        </w:numPr>
        <w:tabs>
          <w:tab w:val="left" w:pos="6379"/>
          <w:tab w:val="left" w:pos="7938"/>
        </w:tabs>
        <w:spacing w:after="0" w:line="240" w:lineRule="auto"/>
        <w:jc w:val="both"/>
        <w:rPr>
          <w:rFonts w:ascii="Calibri" w:hAnsi="Calibri" w:cs="Calibri"/>
          <w:sz w:val="24"/>
          <w:szCs w:val="24"/>
        </w:rPr>
      </w:pPr>
      <w:r>
        <w:rPr>
          <w:rFonts w:ascii="Calibri" w:hAnsi="Calibri" w:cs="Calibri"/>
          <w:sz w:val="24"/>
          <w:szCs w:val="24"/>
        </w:rPr>
        <w:t>Exemptions will be granted only if there are extenuating circumstances, and the student has formally notified, in writing, the year 3 Adviser of Studies of such circumstances within three days of the submission deadline</w:t>
      </w:r>
    </w:p>
    <w:p w14:paraId="0BE605D1" w14:textId="77777777" w:rsidR="00880613" w:rsidRDefault="00880613" w:rsidP="00880613">
      <w:pPr>
        <w:pStyle w:val="ListParagraph"/>
        <w:tabs>
          <w:tab w:val="left" w:pos="6379"/>
          <w:tab w:val="left" w:pos="7938"/>
        </w:tabs>
        <w:spacing w:after="0" w:line="240" w:lineRule="auto"/>
        <w:jc w:val="both"/>
        <w:rPr>
          <w:rFonts w:ascii="Calibri" w:hAnsi="Calibri" w:cs="Calibri"/>
          <w:sz w:val="24"/>
          <w:szCs w:val="24"/>
        </w:rPr>
      </w:pPr>
    </w:p>
    <w:p w14:paraId="103DF85E" w14:textId="346DF46F" w:rsidR="00880613" w:rsidRDefault="00880613" w:rsidP="00880613">
      <w:pPr>
        <w:pStyle w:val="ListParagraph"/>
        <w:tabs>
          <w:tab w:val="left" w:pos="6379"/>
          <w:tab w:val="left" w:pos="7938"/>
        </w:tabs>
        <w:spacing w:after="0" w:line="240" w:lineRule="auto"/>
        <w:jc w:val="both"/>
        <w:rPr>
          <w:rFonts w:ascii="Calibri" w:hAnsi="Calibri" w:cs="Calibri"/>
          <w:sz w:val="24"/>
          <w:szCs w:val="24"/>
        </w:rPr>
      </w:pPr>
      <w:r>
        <w:rPr>
          <w:rFonts w:eastAsia="Times New Roman" w:cs="Times New Roman"/>
          <w:bCs/>
          <w:noProof/>
          <w:color w:val="201F1E"/>
          <w:sz w:val="24"/>
          <w:szCs w:val="24"/>
          <w:lang w:eastAsia="en-GB"/>
          <w14:ligatures w14:val="standardContextual"/>
        </w:rPr>
        <w:drawing>
          <wp:inline distT="0" distB="0" distL="0" distR="0" wp14:anchorId="79470855" wp14:editId="7866546F">
            <wp:extent cx="5207726" cy="841375"/>
            <wp:effectExtent l="0" t="0" r="0" b="0"/>
            <wp:docPr id="436262281"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5801" name="Picture 5" descr="A white sign with black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214071" cy="842400"/>
                    </a:xfrm>
                    <a:prstGeom prst="rect">
                      <a:avLst/>
                    </a:prstGeom>
                  </pic:spPr>
                </pic:pic>
              </a:graphicData>
            </a:graphic>
          </wp:inline>
        </w:drawing>
      </w:r>
    </w:p>
    <w:p w14:paraId="22998816" w14:textId="77777777" w:rsidR="00E1655F" w:rsidRDefault="00E1655F" w:rsidP="00E1655F">
      <w:pPr>
        <w:rPr>
          <w:rFonts w:ascii="Calibri" w:hAnsi="Calibri"/>
          <w:b/>
        </w:rPr>
        <w:sectPr w:rsidR="00E1655F">
          <w:footerReference w:type="default" r:id="rId61"/>
          <w:pgSz w:w="11906" w:h="16838" w:code="9"/>
          <w:pgMar w:top="1440" w:right="1440" w:bottom="1440" w:left="1440" w:header="709" w:footer="709" w:gutter="0"/>
          <w:cols w:space="708"/>
          <w:titlePg/>
          <w:docGrid w:linePitch="360"/>
        </w:sectPr>
      </w:pPr>
    </w:p>
    <w:tbl>
      <w:tblPr>
        <w:tblpPr w:leftFromText="180" w:rightFromText="180" w:vertAnchor="page" w:horzAnchor="page" w:tblpX="359" w:tblpY="967"/>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1916"/>
        <w:gridCol w:w="4572"/>
        <w:gridCol w:w="2096"/>
        <w:gridCol w:w="1636"/>
        <w:gridCol w:w="2333"/>
        <w:gridCol w:w="2474"/>
      </w:tblGrid>
      <w:tr w:rsidR="00E1655F" w:rsidRPr="00896C30" w14:paraId="68D1C059" w14:textId="77777777">
        <w:trPr>
          <w:trHeight w:val="291"/>
        </w:trPr>
        <w:tc>
          <w:tcPr>
            <w:tcW w:w="909" w:type="dxa"/>
          </w:tcPr>
          <w:p w14:paraId="77067D45" w14:textId="77777777" w:rsidR="00E1655F" w:rsidRPr="00896C30" w:rsidRDefault="00E1655F">
            <w:pPr>
              <w:rPr>
                <w:rFonts w:ascii="Calibri" w:hAnsi="Calibri"/>
                <w:b/>
              </w:rPr>
            </w:pPr>
            <w:r w:rsidRPr="00896C30">
              <w:rPr>
                <w:rFonts w:ascii="Calibri" w:hAnsi="Calibri"/>
                <w:b/>
              </w:rPr>
              <w:lastRenderedPageBreak/>
              <w:t>Lesson</w:t>
            </w:r>
          </w:p>
        </w:tc>
        <w:tc>
          <w:tcPr>
            <w:tcW w:w="15027" w:type="dxa"/>
            <w:gridSpan w:val="6"/>
          </w:tcPr>
          <w:p w14:paraId="4F00B2A2" w14:textId="77777777" w:rsidR="00E1655F" w:rsidRPr="00896C30" w:rsidRDefault="00E1655F">
            <w:pPr>
              <w:rPr>
                <w:rFonts w:ascii="Calibri" w:hAnsi="Calibri"/>
                <w:b/>
              </w:rPr>
            </w:pPr>
            <w:r w:rsidRPr="00896C30">
              <w:rPr>
                <w:rFonts w:ascii="Calibri" w:hAnsi="Calibri"/>
                <w:b/>
              </w:rPr>
              <w:t>Date / Day:                                                                                  Class:</w:t>
            </w:r>
          </w:p>
        </w:tc>
      </w:tr>
      <w:tr w:rsidR="00E1655F" w:rsidRPr="00896C30" w14:paraId="152D37C3" w14:textId="77777777" w:rsidTr="0032758C">
        <w:trPr>
          <w:trHeight w:val="1601"/>
        </w:trPr>
        <w:tc>
          <w:tcPr>
            <w:tcW w:w="909" w:type="dxa"/>
          </w:tcPr>
          <w:p w14:paraId="51CD0BD2" w14:textId="77777777" w:rsidR="00E1655F" w:rsidRPr="00896C30" w:rsidRDefault="00E1655F">
            <w:pPr>
              <w:ind w:left="142"/>
              <w:rPr>
                <w:rFonts w:ascii="Calibri" w:hAnsi="Calibri"/>
                <w:b/>
              </w:rPr>
            </w:pPr>
            <w:r w:rsidRPr="00896C30">
              <w:rPr>
                <w:rFonts w:ascii="Calibri" w:hAnsi="Calibri"/>
                <w:b/>
              </w:rPr>
              <w:t>1</w:t>
            </w:r>
          </w:p>
        </w:tc>
        <w:tc>
          <w:tcPr>
            <w:tcW w:w="1916" w:type="dxa"/>
          </w:tcPr>
          <w:p w14:paraId="424B49EF" w14:textId="77777777" w:rsidR="00E1655F" w:rsidRPr="00896C30" w:rsidRDefault="00E1655F">
            <w:pPr>
              <w:ind w:left="142"/>
              <w:rPr>
                <w:rFonts w:ascii="Calibri" w:hAnsi="Calibri"/>
                <w:b/>
              </w:rPr>
            </w:pPr>
            <w:r w:rsidRPr="00896C30">
              <w:rPr>
                <w:rFonts w:ascii="Calibri" w:hAnsi="Calibri"/>
                <w:b/>
              </w:rPr>
              <w:t>Learning Intentions:</w:t>
            </w:r>
          </w:p>
          <w:p w14:paraId="5D603D13" w14:textId="77777777" w:rsidR="00E1655F" w:rsidRPr="00896C30" w:rsidRDefault="00E1655F">
            <w:pPr>
              <w:rPr>
                <w:rFonts w:ascii="Calibri" w:hAnsi="Calibri"/>
              </w:rPr>
            </w:pPr>
          </w:p>
          <w:p w14:paraId="5013E748" w14:textId="77777777" w:rsidR="00E1655F" w:rsidRPr="00896C30" w:rsidRDefault="00E1655F">
            <w:pPr>
              <w:rPr>
                <w:rFonts w:ascii="Calibri" w:hAnsi="Calibri"/>
              </w:rPr>
            </w:pPr>
          </w:p>
          <w:p w14:paraId="269C85C8" w14:textId="77777777" w:rsidR="00E1655F" w:rsidRDefault="00E1655F">
            <w:pPr>
              <w:rPr>
                <w:rFonts w:ascii="Calibri" w:hAnsi="Calibri"/>
                <w:b/>
              </w:rPr>
            </w:pPr>
          </w:p>
          <w:p w14:paraId="5DC50E37" w14:textId="77777777" w:rsidR="00E1655F" w:rsidRPr="00885194" w:rsidRDefault="00E1655F">
            <w:pPr>
              <w:rPr>
                <w:rFonts w:ascii="Calibri" w:hAnsi="Calibri"/>
                <w:b/>
              </w:rPr>
            </w:pPr>
            <w:r w:rsidRPr="00885194">
              <w:rPr>
                <w:rFonts w:ascii="Calibri" w:hAnsi="Calibri"/>
                <w:b/>
              </w:rPr>
              <w:t>Success Criteria</w:t>
            </w:r>
          </w:p>
          <w:p w14:paraId="6BBF3589" w14:textId="77777777" w:rsidR="00E1655F" w:rsidRPr="00896C30" w:rsidRDefault="00E1655F">
            <w:pPr>
              <w:rPr>
                <w:rFonts w:ascii="Calibri" w:hAnsi="Calibri"/>
              </w:rPr>
            </w:pPr>
          </w:p>
          <w:p w14:paraId="2175B5A4" w14:textId="77777777" w:rsidR="00E1655F" w:rsidRDefault="00E1655F">
            <w:pPr>
              <w:rPr>
                <w:rFonts w:ascii="Calibri" w:hAnsi="Calibri"/>
              </w:rPr>
            </w:pPr>
          </w:p>
          <w:p w14:paraId="3BC62B92" w14:textId="77777777" w:rsidR="00E1655F" w:rsidRPr="00896C30" w:rsidRDefault="00E1655F">
            <w:pPr>
              <w:rPr>
                <w:rFonts w:ascii="Calibri" w:hAnsi="Calibri"/>
              </w:rPr>
            </w:pPr>
          </w:p>
          <w:p w14:paraId="3C825575" w14:textId="77777777" w:rsidR="00E1655F" w:rsidRPr="00896C30" w:rsidRDefault="00E1655F">
            <w:pPr>
              <w:rPr>
                <w:rFonts w:ascii="Calibri" w:hAnsi="Calibri"/>
              </w:rPr>
            </w:pPr>
          </w:p>
        </w:tc>
        <w:tc>
          <w:tcPr>
            <w:tcW w:w="4572" w:type="dxa"/>
          </w:tcPr>
          <w:p w14:paraId="6F15460A" w14:textId="77777777" w:rsidR="00E1655F" w:rsidRPr="00896C30" w:rsidRDefault="00E1655F">
            <w:pPr>
              <w:ind w:left="142"/>
              <w:rPr>
                <w:rFonts w:ascii="Calibri" w:hAnsi="Calibri"/>
                <w:b/>
              </w:rPr>
            </w:pPr>
            <w:r w:rsidRPr="00896C30">
              <w:rPr>
                <w:rFonts w:ascii="Calibri" w:hAnsi="Calibri"/>
                <w:b/>
              </w:rPr>
              <w:t>Main Activities/Key Content:</w:t>
            </w:r>
          </w:p>
        </w:tc>
        <w:tc>
          <w:tcPr>
            <w:tcW w:w="2096" w:type="dxa"/>
          </w:tcPr>
          <w:p w14:paraId="1E2CD3FD" w14:textId="77777777" w:rsidR="00E1655F" w:rsidRPr="00896C30" w:rsidRDefault="00E1655F">
            <w:pPr>
              <w:rPr>
                <w:rFonts w:ascii="Calibri" w:hAnsi="Calibri"/>
                <w:b/>
              </w:rPr>
            </w:pPr>
            <w:r w:rsidRPr="00896C30">
              <w:rPr>
                <w:rFonts w:ascii="Calibri" w:hAnsi="Calibri"/>
                <w:b/>
              </w:rPr>
              <w:t>Differentiation:</w:t>
            </w:r>
          </w:p>
        </w:tc>
        <w:tc>
          <w:tcPr>
            <w:tcW w:w="1636" w:type="dxa"/>
          </w:tcPr>
          <w:p w14:paraId="38CD4908" w14:textId="77777777" w:rsidR="00E1655F" w:rsidRPr="00896C30" w:rsidRDefault="00E1655F">
            <w:pPr>
              <w:rPr>
                <w:rFonts w:ascii="Calibri" w:hAnsi="Calibri"/>
                <w:b/>
              </w:rPr>
            </w:pPr>
            <w:r w:rsidRPr="00896C30">
              <w:rPr>
                <w:rFonts w:ascii="Calibri" w:hAnsi="Calibri"/>
                <w:b/>
              </w:rPr>
              <w:t>Resources:</w:t>
            </w:r>
          </w:p>
        </w:tc>
        <w:tc>
          <w:tcPr>
            <w:tcW w:w="2333" w:type="dxa"/>
          </w:tcPr>
          <w:p w14:paraId="3677939F" w14:textId="77777777" w:rsidR="00E1655F" w:rsidRPr="00896C30" w:rsidRDefault="00E1655F">
            <w:pPr>
              <w:rPr>
                <w:rFonts w:ascii="Calibri" w:hAnsi="Calibri"/>
                <w:b/>
              </w:rPr>
            </w:pPr>
            <w:r w:rsidRPr="00896C30">
              <w:rPr>
                <w:rFonts w:ascii="Calibri" w:hAnsi="Calibri"/>
                <w:b/>
              </w:rPr>
              <w:t>Assessment Strategies:</w:t>
            </w:r>
          </w:p>
        </w:tc>
        <w:tc>
          <w:tcPr>
            <w:tcW w:w="2474" w:type="dxa"/>
            <w:shd w:val="clear" w:color="auto" w:fill="E2EFD9" w:themeFill="accent6" w:themeFillTint="33"/>
          </w:tcPr>
          <w:p w14:paraId="2466FAD4" w14:textId="77777777" w:rsidR="00E1655F" w:rsidRDefault="00E1655F">
            <w:pPr>
              <w:rPr>
                <w:rFonts w:ascii="Calibri" w:hAnsi="Calibri"/>
                <w:b/>
              </w:rPr>
            </w:pPr>
            <w:r w:rsidRPr="00896C30">
              <w:rPr>
                <w:rFonts w:ascii="Calibri" w:hAnsi="Calibri"/>
                <w:b/>
              </w:rPr>
              <w:t>Evaluation Notes:</w:t>
            </w:r>
          </w:p>
          <w:p w14:paraId="1DB1561C" w14:textId="77777777" w:rsidR="00E1655F" w:rsidRDefault="00E1655F">
            <w:pPr>
              <w:rPr>
                <w:rFonts w:ascii="Calibri" w:hAnsi="Calibri"/>
                <w:b/>
              </w:rPr>
            </w:pPr>
          </w:p>
          <w:p w14:paraId="37412167" w14:textId="77777777" w:rsidR="00E1655F" w:rsidRDefault="00E1655F">
            <w:pPr>
              <w:rPr>
                <w:rFonts w:ascii="Calibri" w:hAnsi="Calibri"/>
                <w:b/>
              </w:rPr>
            </w:pPr>
          </w:p>
          <w:p w14:paraId="58AB2CDB" w14:textId="77777777" w:rsidR="00E1655F" w:rsidRDefault="00E1655F">
            <w:pPr>
              <w:rPr>
                <w:rFonts w:ascii="Calibri" w:hAnsi="Calibri"/>
                <w:b/>
              </w:rPr>
            </w:pPr>
          </w:p>
          <w:p w14:paraId="39D9E086" w14:textId="77777777" w:rsidR="00E1655F" w:rsidRDefault="00E1655F">
            <w:pPr>
              <w:rPr>
                <w:rFonts w:ascii="Calibri" w:hAnsi="Calibri"/>
                <w:b/>
              </w:rPr>
            </w:pPr>
            <w:r>
              <w:rPr>
                <w:rFonts w:ascii="Calibri" w:hAnsi="Calibri"/>
                <w:b/>
              </w:rPr>
              <w:t>Next steps in learning</w:t>
            </w:r>
          </w:p>
          <w:p w14:paraId="3C471F3E" w14:textId="77777777" w:rsidR="0032758C" w:rsidRDefault="0032758C">
            <w:pPr>
              <w:rPr>
                <w:rFonts w:ascii="Calibri" w:hAnsi="Calibri"/>
                <w:b/>
              </w:rPr>
            </w:pPr>
          </w:p>
          <w:p w14:paraId="33B39B63" w14:textId="77777777" w:rsidR="0032758C" w:rsidRDefault="0032758C">
            <w:pPr>
              <w:rPr>
                <w:rFonts w:ascii="Calibri" w:hAnsi="Calibri"/>
                <w:b/>
              </w:rPr>
            </w:pPr>
          </w:p>
          <w:p w14:paraId="39E4AF7E" w14:textId="32BCC49C" w:rsidR="0032758C" w:rsidRPr="00896C30" w:rsidRDefault="0032758C">
            <w:pPr>
              <w:rPr>
                <w:rFonts w:ascii="Calibri" w:hAnsi="Calibri"/>
                <w:b/>
              </w:rPr>
            </w:pPr>
            <w:r w:rsidRPr="0032758C">
              <w:rPr>
                <w:rFonts w:ascii="Calibri" w:hAnsi="Calibri"/>
                <w:b/>
                <w:color w:val="FF0000"/>
              </w:rPr>
              <w:t xml:space="preserve">Not applicable to this assignment </w:t>
            </w:r>
            <w:r w:rsidR="00713BE9">
              <w:rPr>
                <w:rFonts w:ascii="Calibri" w:hAnsi="Calibri"/>
                <w:b/>
                <w:color w:val="FF0000"/>
              </w:rPr>
              <w:t>– do not complete</w:t>
            </w:r>
            <w:r w:rsidR="002F73CF">
              <w:rPr>
                <w:rFonts w:ascii="Calibri" w:hAnsi="Calibri"/>
                <w:b/>
                <w:color w:val="FF0000"/>
              </w:rPr>
              <w:t xml:space="preserve"> this column</w:t>
            </w:r>
          </w:p>
        </w:tc>
      </w:tr>
      <w:tr w:rsidR="00E1655F" w:rsidRPr="00896C30" w14:paraId="6225708A" w14:textId="77777777" w:rsidTr="0032758C">
        <w:trPr>
          <w:trHeight w:val="4139"/>
        </w:trPr>
        <w:tc>
          <w:tcPr>
            <w:tcW w:w="909" w:type="dxa"/>
          </w:tcPr>
          <w:p w14:paraId="02C0F628" w14:textId="77777777" w:rsidR="00E1655F" w:rsidRPr="00896C30" w:rsidRDefault="00E1655F">
            <w:pPr>
              <w:ind w:left="142"/>
              <w:rPr>
                <w:rFonts w:ascii="Calibri" w:hAnsi="Calibri"/>
                <w:b/>
              </w:rPr>
            </w:pPr>
            <w:r w:rsidRPr="00896C30">
              <w:rPr>
                <w:rFonts w:ascii="Calibri" w:hAnsi="Calibri"/>
                <w:b/>
              </w:rPr>
              <w:t>2</w:t>
            </w:r>
          </w:p>
        </w:tc>
        <w:tc>
          <w:tcPr>
            <w:tcW w:w="1916" w:type="dxa"/>
          </w:tcPr>
          <w:p w14:paraId="3FB0067E" w14:textId="77777777" w:rsidR="00E1655F" w:rsidRPr="00896C30" w:rsidRDefault="00E1655F">
            <w:pPr>
              <w:ind w:left="142"/>
              <w:rPr>
                <w:rFonts w:ascii="Calibri" w:hAnsi="Calibri"/>
                <w:b/>
              </w:rPr>
            </w:pPr>
            <w:r w:rsidRPr="00896C30">
              <w:rPr>
                <w:rFonts w:ascii="Calibri" w:hAnsi="Calibri"/>
                <w:b/>
              </w:rPr>
              <w:t>Learning Intentions:</w:t>
            </w:r>
          </w:p>
          <w:p w14:paraId="5EF5DED3" w14:textId="77777777" w:rsidR="00E1655F" w:rsidRDefault="00E1655F">
            <w:pPr>
              <w:rPr>
                <w:rFonts w:ascii="Calibri" w:hAnsi="Calibri"/>
                <w:b/>
              </w:rPr>
            </w:pPr>
          </w:p>
          <w:p w14:paraId="19722756" w14:textId="77777777" w:rsidR="00E1655F" w:rsidRPr="00896C30" w:rsidRDefault="00E1655F">
            <w:pPr>
              <w:rPr>
                <w:rFonts w:ascii="Calibri" w:hAnsi="Calibri"/>
                <w:b/>
              </w:rPr>
            </w:pPr>
          </w:p>
          <w:p w14:paraId="4B5BCA2F" w14:textId="77777777" w:rsidR="00E1655F" w:rsidRPr="00896C30" w:rsidRDefault="00E1655F">
            <w:pPr>
              <w:rPr>
                <w:rFonts w:ascii="Calibri" w:hAnsi="Calibri"/>
                <w:b/>
              </w:rPr>
            </w:pPr>
          </w:p>
          <w:p w14:paraId="1B6852E8" w14:textId="77777777" w:rsidR="00E1655F" w:rsidRPr="00896C30" w:rsidRDefault="00E1655F">
            <w:pPr>
              <w:rPr>
                <w:rFonts w:ascii="Calibri" w:hAnsi="Calibri"/>
                <w:b/>
              </w:rPr>
            </w:pPr>
            <w:r w:rsidRPr="00885194">
              <w:rPr>
                <w:rFonts w:ascii="Calibri" w:hAnsi="Calibri"/>
                <w:b/>
              </w:rPr>
              <w:t>Success Criteria</w:t>
            </w:r>
          </w:p>
        </w:tc>
        <w:tc>
          <w:tcPr>
            <w:tcW w:w="4572" w:type="dxa"/>
          </w:tcPr>
          <w:p w14:paraId="0C413BFE" w14:textId="77777777" w:rsidR="00E1655F" w:rsidRPr="00896C30" w:rsidRDefault="00E1655F">
            <w:pPr>
              <w:ind w:left="142"/>
              <w:rPr>
                <w:rFonts w:ascii="Calibri" w:hAnsi="Calibri"/>
                <w:b/>
              </w:rPr>
            </w:pPr>
            <w:r w:rsidRPr="00896C30">
              <w:rPr>
                <w:rFonts w:ascii="Calibri" w:hAnsi="Calibri"/>
                <w:b/>
              </w:rPr>
              <w:t>Main Activities/Key Content:</w:t>
            </w:r>
          </w:p>
        </w:tc>
        <w:tc>
          <w:tcPr>
            <w:tcW w:w="2096" w:type="dxa"/>
          </w:tcPr>
          <w:p w14:paraId="3DA72B1B" w14:textId="77777777" w:rsidR="00E1655F" w:rsidRPr="00896C30" w:rsidRDefault="00E1655F">
            <w:pPr>
              <w:rPr>
                <w:rFonts w:ascii="Calibri" w:hAnsi="Calibri"/>
                <w:b/>
              </w:rPr>
            </w:pPr>
            <w:r w:rsidRPr="00896C30">
              <w:rPr>
                <w:rFonts w:ascii="Calibri" w:hAnsi="Calibri"/>
                <w:b/>
              </w:rPr>
              <w:t>Differentiation:</w:t>
            </w:r>
          </w:p>
        </w:tc>
        <w:tc>
          <w:tcPr>
            <w:tcW w:w="1636" w:type="dxa"/>
          </w:tcPr>
          <w:p w14:paraId="512D8E9D" w14:textId="77777777" w:rsidR="00E1655F" w:rsidRPr="00896C30" w:rsidRDefault="00E1655F">
            <w:pPr>
              <w:rPr>
                <w:rFonts w:ascii="Calibri" w:hAnsi="Calibri"/>
                <w:b/>
              </w:rPr>
            </w:pPr>
            <w:r w:rsidRPr="00896C30">
              <w:rPr>
                <w:rFonts w:ascii="Calibri" w:hAnsi="Calibri"/>
                <w:b/>
              </w:rPr>
              <w:t>Resources:</w:t>
            </w:r>
          </w:p>
        </w:tc>
        <w:tc>
          <w:tcPr>
            <w:tcW w:w="2333" w:type="dxa"/>
          </w:tcPr>
          <w:p w14:paraId="5BC4F4C6" w14:textId="77777777" w:rsidR="00E1655F" w:rsidRPr="00896C30" w:rsidRDefault="00E1655F">
            <w:pPr>
              <w:rPr>
                <w:rFonts w:ascii="Calibri" w:hAnsi="Calibri"/>
                <w:b/>
              </w:rPr>
            </w:pPr>
            <w:r w:rsidRPr="00896C30">
              <w:rPr>
                <w:rFonts w:ascii="Calibri" w:hAnsi="Calibri"/>
                <w:b/>
              </w:rPr>
              <w:t>Assessment Strategies:</w:t>
            </w:r>
          </w:p>
        </w:tc>
        <w:tc>
          <w:tcPr>
            <w:tcW w:w="2474" w:type="dxa"/>
            <w:shd w:val="clear" w:color="auto" w:fill="E2EFD9" w:themeFill="accent6" w:themeFillTint="33"/>
          </w:tcPr>
          <w:p w14:paraId="2DEF44AB" w14:textId="77777777" w:rsidR="00E1655F" w:rsidRDefault="00E1655F">
            <w:pPr>
              <w:rPr>
                <w:rFonts w:ascii="Calibri" w:hAnsi="Calibri"/>
                <w:b/>
              </w:rPr>
            </w:pPr>
            <w:r w:rsidRPr="00896C30">
              <w:rPr>
                <w:rFonts w:ascii="Calibri" w:hAnsi="Calibri"/>
                <w:b/>
              </w:rPr>
              <w:t>Evaluation Notes:</w:t>
            </w:r>
          </w:p>
          <w:p w14:paraId="4F2A2DCF" w14:textId="77777777" w:rsidR="00E1655F" w:rsidRDefault="00E1655F">
            <w:pPr>
              <w:rPr>
                <w:rFonts w:ascii="Calibri" w:hAnsi="Calibri"/>
                <w:b/>
              </w:rPr>
            </w:pPr>
          </w:p>
          <w:p w14:paraId="202C484D" w14:textId="77777777" w:rsidR="00E1655F" w:rsidRDefault="00E1655F">
            <w:pPr>
              <w:rPr>
                <w:rFonts w:ascii="Calibri" w:hAnsi="Calibri"/>
                <w:b/>
              </w:rPr>
            </w:pPr>
          </w:p>
          <w:p w14:paraId="5DDE6D3D" w14:textId="77777777" w:rsidR="00E1655F" w:rsidRDefault="00E1655F">
            <w:pPr>
              <w:rPr>
                <w:rFonts w:ascii="Calibri" w:hAnsi="Calibri"/>
                <w:b/>
              </w:rPr>
            </w:pPr>
          </w:p>
          <w:p w14:paraId="3911B100" w14:textId="77777777" w:rsidR="00E1655F" w:rsidRDefault="00E1655F">
            <w:pPr>
              <w:rPr>
                <w:rFonts w:ascii="Calibri" w:hAnsi="Calibri"/>
                <w:b/>
              </w:rPr>
            </w:pPr>
            <w:r>
              <w:rPr>
                <w:rFonts w:ascii="Calibri" w:hAnsi="Calibri"/>
                <w:b/>
              </w:rPr>
              <w:t>Next steps in learning</w:t>
            </w:r>
          </w:p>
          <w:p w14:paraId="4390A3EF" w14:textId="77777777" w:rsidR="00E1655F" w:rsidRDefault="00E1655F">
            <w:pPr>
              <w:rPr>
                <w:rFonts w:ascii="Calibri" w:hAnsi="Calibri"/>
                <w:b/>
              </w:rPr>
            </w:pPr>
          </w:p>
          <w:p w14:paraId="1EEDE4F6" w14:textId="0B430C53" w:rsidR="00E1655F" w:rsidRPr="0032758C" w:rsidRDefault="0032758C">
            <w:pPr>
              <w:rPr>
                <w:rFonts w:ascii="Calibri" w:hAnsi="Calibri"/>
                <w:b/>
                <w:color w:val="FF0000"/>
              </w:rPr>
            </w:pPr>
            <w:r w:rsidRPr="0032758C">
              <w:rPr>
                <w:rFonts w:ascii="Calibri" w:hAnsi="Calibri"/>
                <w:b/>
                <w:color w:val="FF0000"/>
              </w:rPr>
              <w:t>Not applicable to this assignment</w:t>
            </w:r>
            <w:r w:rsidR="00713BE9">
              <w:rPr>
                <w:rFonts w:ascii="Calibri" w:hAnsi="Calibri"/>
                <w:b/>
                <w:color w:val="FF0000"/>
              </w:rPr>
              <w:t>- do not complete</w:t>
            </w:r>
            <w:r w:rsidR="002F73CF">
              <w:rPr>
                <w:rFonts w:ascii="Calibri" w:hAnsi="Calibri"/>
                <w:b/>
                <w:color w:val="FF0000"/>
              </w:rPr>
              <w:t xml:space="preserve"> this column</w:t>
            </w:r>
          </w:p>
          <w:p w14:paraId="277582BE" w14:textId="77777777" w:rsidR="00E1655F" w:rsidRPr="00896C30" w:rsidRDefault="00E1655F">
            <w:pPr>
              <w:jc w:val="center"/>
              <w:rPr>
                <w:rFonts w:ascii="Calibri" w:hAnsi="Calibri"/>
                <w:b/>
              </w:rPr>
            </w:pPr>
          </w:p>
        </w:tc>
      </w:tr>
    </w:tbl>
    <w:p w14:paraId="515B3CD7" w14:textId="77777777" w:rsidR="00E1655F" w:rsidRDefault="00E1655F" w:rsidP="00E1655F">
      <w:pPr>
        <w:rPr>
          <w:rFonts w:cstheme="minorHAnsi"/>
          <w:b/>
          <w:bCs/>
          <w:i/>
        </w:rPr>
        <w:sectPr w:rsidR="00E1655F">
          <w:pgSz w:w="16820" w:h="11900" w:orient="landscape" w:code="9"/>
          <w:pgMar w:top="1440" w:right="1440" w:bottom="1440" w:left="1440" w:header="709" w:footer="709" w:gutter="0"/>
          <w:cols w:space="708"/>
          <w:titlePg/>
          <w:docGrid w:linePitch="360"/>
        </w:sectPr>
      </w:pPr>
    </w:p>
    <w:p w14:paraId="3439F4B9" w14:textId="44915FDB" w:rsidR="00E1655F" w:rsidRDefault="000318AC" w:rsidP="00E1655F">
      <w:pPr>
        <w:rPr>
          <w:rFonts w:cstheme="minorHAnsi"/>
          <w:b/>
          <w:bCs/>
          <w:i/>
        </w:rPr>
        <w:sectPr w:rsidR="00E1655F">
          <w:pgSz w:w="16820" w:h="11900" w:orient="landscape" w:code="9"/>
          <w:pgMar w:top="1440" w:right="1440" w:bottom="1440" w:left="1440" w:header="709" w:footer="709" w:gutter="0"/>
          <w:cols w:space="708"/>
          <w:titlePg/>
          <w:docGrid w:linePitch="360"/>
        </w:sectPr>
      </w:pPr>
      <w:r>
        <w:rPr>
          <w:noProof/>
          <w:lang w:eastAsia="en-GB"/>
          <w14:ligatures w14:val="standardContextual"/>
        </w:rPr>
        <w:lastRenderedPageBreak/>
        <mc:AlternateContent>
          <mc:Choice Requires="wps">
            <w:drawing>
              <wp:anchor distT="0" distB="0" distL="114300" distR="114300" simplePos="0" relativeHeight="251658245" behindDoc="0" locked="0" layoutInCell="1" allowOverlap="1" wp14:anchorId="181726FC" wp14:editId="39CA7932">
                <wp:simplePos x="0" y="0"/>
                <wp:positionH relativeFrom="column">
                  <wp:posOffset>7315200</wp:posOffset>
                </wp:positionH>
                <wp:positionV relativeFrom="paragraph">
                  <wp:posOffset>4890052</wp:posOffset>
                </wp:positionV>
                <wp:extent cx="2066511" cy="1304014"/>
                <wp:effectExtent l="0" t="0" r="16510" b="17145"/>
                <wp:wrapNone/>
                <wp:docPr id="112573453" name="Text Box 2"/>
                <wp:cNvGraphicFramePr/>
                <a:graphic xmlns:a="http://schemas.openxmlformats.org/drawingml/2006/main">
                  <a:graphicData uri="http://schemas.microsoft.com/office/word/2010/wordprocessingShape">
                    <wps:wsp>
                      <wps:cNvSpPr txBox="1"/>
                      <wps:spPr>
                        <a:xfrm>
                          <a:off x="0" y="0"/>
                          <a:ext cx="2066511" cy="1304014"/>
                        </a:xfrm>
                        <a:prstGeom prst="rect">
                          <a:avLst/>
                        </a:prstGeom>
                        <a:solidFill>
                          <a:schemeClr val="lt1"/>
                        </a:solidFill>
                        <a:ln w="6350">
                          <a:solidFill>
                            <a:prstClr val="black"/>
                          </a:solidFill>
                        </a:ln>
                      </wps:spPr>
                      <wps:txbx>
                        <w:txbxContent>
                          <w:p w14:paraId="2A6FCF85" w14:textId="27984969" w:rsidR="000318AC" w:rsidRDefault="000318AC">
                            <w:r>
                              <w:t>This is a suggested format to highlight the</w:t>
                            </w:r>
                            <w:r w:rsidR="00116816">
                              <w:t xml:space="preserve"> areas of lea</w:t>
                            </w:r>
                            <w:r w:rsidR="002F73CF">
                              <w:t>r</w:t>
                            </w:r>
                            <w:r w:rsidR="00116816">
                              <w:t xml:space="preserve">ning </w:t>
                            </w:r>
                            <w:r>
                              <w:t>that w</w:t>
                            </w:r>
                            <w:r w:rsidR="00116816">
                              <w:t xml:space="preserve">e would like </w:t>
                            </w:r>
                            <w:r>
                              <w:t xml:space="preserve">you to </w:t>
                            </w:r>
                            <w:r w:rsidR="00116816">
                              <w:t>include</w:t>
                            </w:r>
                            <w:r>
                              <w:t xml:space="preserve"> </w:t>
                            </w:r>
                            <w:r w:rsidR="00116816">
                              <w:t>however, we</w:t>
                            </w:r>
                            <w:r>
                              <w:t xml:space="preserve"> </w:t>
                            </w:r>
                            <w:r w:rsidR="00116816">
                              <w:t>would</w:t>
                            </w:r>
                            <w:r>
                              <w:t xml:space="preserve"> like you to be </w:t>
                            </w:r>
                            <w:r w:rsidR="00116816">
                              <w:t>creative</w:t>
                            </w:r>
                            <w:r>
                              <w:t xml:space="preserve"> </w:t>
                            </w:r>
                            <w:r w:rsidR="00116816">
                              <w:t>and design your own format</w:t>
                            </w:r>
                            <w:r w:rsidR="002F73CF">
                              <w:t>.</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726FC" id="_x0000_t202" coordsize="21600,21600" o:spt="202" path="m,l,21600r21600,l21600,xe">
                <v:stroke joinstyle="miter"/>
                <v:path gradientshapeok="t" o:connecttype="rect"/>
              </v:shapetype>
              <v:shape id="Text Box 2" o:spid="_x0000_s1026" type="#_x0000_t202" style="position:absolute;margin-left:8in;margin-top:385.05pt;width:162.7pt;height:10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" fillcolor="white [3201]" strokeweight=".5pt">
                <v:textbox>
                  <w:txbxContent>
                    <w:p w14:paraId="2A6FCF85" w14:textId="27984969" w:rsidR="000318AC" w:rsidRDefault="000318AC">
                      <w:r>
                        <w:t>This is a suggested format to highlight the</w:t>
                      </w:r>
                      <w:r w:rsidR="00116816">
                        <w:t xml:space="preserve"> areas of lea</w:t>
                      </w:r>
                      <w:r w:rsidR="002F73CF">
                        <w:t>r</w:t>
                      </w:r>
                      <w:r w:rsidR="00116816">
                        <w:t xml:space="preserve">ning </w:t>
                      </w:r>
                      <w:r>
                        <w:t>that w</w:t>
                      </w:r>
                      <w:r w:rsidR="00116816">
                        <w:t xml:space="preserve">e would like </w:t>
                      </w:r>
                      <w:r>
                        <w:t xml:space="preserve">you to </w:t>
                      </w:r>
                      <w:r w:rsidR="00116816">
                        <w:t>include</w:t>
                      </w:r>
                      <w:r>
                        <w:t xml:space="preserve"> </w:t>
                      </w:r>
                      <w:r w:rsidR="00116816">
                        <w:t>however, we</w:t>
                      </w:r>
                      <w:r>
                        <w:t xml:space="preserve"> </w:t>
                      </w:r>
                      <w:r w:rsidR="00116816">
                        <w:t>would</w:t>
                      </w:r>
                      <w:r>
                        <w:t xml:space="preserve"> like you to be </w:t>
                      </w:r>
                      <w:r w:rsidR="00116816">
                        <w:t>creative</w:t>
                      </w:r>
                      <w:r>
                        <w:t xml:space="preserve"> </w:t>
                      </w:r>
                      <w:r w:rsidR="00116816">
                        <w:t>and design your own format</w:t>
                      </w:r>
                      <w:r w:rsidR="002F73CF">
                        <w:t>.</w:t>
                      </w:r>
                      <w:r>
                        <w:t xml:space="preserve"> </w:t>
                      </w:r>
                    </w:p>
                  </w:txbxContent>
                </v:textbox>
              </v:shape>
            </w:pict>
          </mc:Fallback>
        </mc:AlternateContent>
      </w:r>
      <w:r w:rsidR="00E1655F">
        <w:rPr>
          <w:noProof/>
          <w:lang w:eastAsia="en-GB"/>
        </w:rPr>
        <mc:AlternateContent>
          <mc:Choice Requires="wps">
            <w:drawing>
              <wp:anchor distT="0" distB="0" distL="114300" distR="114300" simplePos="0" relativeHeight="251658244" behindDoc="0" locked="0" layoutInCell="1" allowOverlap="1" wp14:anchorId="554B38A4" wp14:editId="41C8DEF8">
                <wp:simplePos x="0" y="0"/>
                <wp:positionH relativeFrom="column">
                  <wp:posOffset>3485072</wp:posOffset>
                </wp:positionH>
                <wp:positionV relativeFrom="paragraph">
                  <wp:posOffset>2674189</wp:posOffset>
                </wp:positionV>
                <wp:extent cx="1811547" cy="1043796"/>
                <wp:effectExtent l="0" t="0" r="17780" b="10795"/>
                <wp:wrapNone/>
                <wp:docPr id="4" name="Text Box 4"/>
                <wp:cNvGraphicFramePr/>
                <a:graphic xmlns:a="http://schemas.openxmlformats.org/drawingml/2006/main">
                  <a:graphicData uri="http://schemas.microsoft.com/office/word/2010/wordprocessingShape">
                    <wps:wsp>
                      <wps:cNvSpPr txBox="1"/>
                      <wps:spPr>
                        <a:xfrm>
                          <a:off x="0" y="0"/>
                          <a:ext cx="1811547" cy="1043796"/>
                        </a:xfrm>
                        <a:prstGeom prst="rect">
                          <a:avLst/>
                        </a:prstGeom>
                        <a:solidFill>
                          <a:schemeClr val="lt1"/>
                        </a:solidFill>
                        <a:ln w="6350">
                          <a:solidFill>
                            <a:prstClr val="black"/>
                          </a:solidFill>
                        </a:ln>
                      </wps:spPr>
                      <wps:txbx>
                        <w:txbxContent>
                          <w:p w14:paraId="4CFDD2AE" w14:textId="77BE0B0C" w:rsidR="00541961" w:rsidRPr="00E02F29" w:rsidRDefault="00541961" w:rsidP="00E1655F">
                            <w:pPr>
                              <w:rPr>
                                <w:b/>
                                <w:bCs/>
                                <w:color w:val="002060"/>
                              </w:rPr>
                            </w:pPr>
                            <w:r w:rsidRPr="00E02F29">
                              <w:rPr>
                                <w:b/>
                                <w:bCs/>
                                <w:color w:val="002060"/>
                              </w:rPr>
                              <w:t xml:space="preserve">          Theme or topic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4B38A4" id="Text Box 4" o:spid="_x0000_s1027" type="#_x0000_t202" style="position:absolute;margin-left:274.4pt;margin-top:210.55pt;width:142.65pt;height:82.2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" fillcolor="white [3201]" strokeweight=".5pt">
                <v:textbox>
                  <w:txbxContent>
                    <w:p w14:paraId="4CFDD2AE" w14:textId="77BE0B0C" w:rsidR="00541961" w:rsidRPr="00E02F29" w:rsidRDefault="00541961" w:rsidP="00E1655F">
                      <w:pPr>
                        <w:rPr>
                          <w:b/>
                          <w:bCs/>
                          <w:color w:val="002060"/>
                        </w:rPr>
                      </w:pPr>
                      <w:r w:rsidRPr="00E02F29">
                        <w:rPr>
                          <w:b/>
                          <w:bCs/>
                          <w:color w:val="002060"/>
                        </w:rPr>
                        <w:t xml:space="preserve">          Theme or topic</w:t>
                      </w:r>
                    </w:p>
                  </w:txbxContent>
                </v:textbox>
              </v:shape>
            </w:pict>
          </mc:Fallback>
        </mc:AlternateContent>
      </w:r>
      <w:r w:rsidR="00E1655F" w:rsidRPr="000140E2">
        <w:rPr>
          <w:noProof/>
          <w:lang w:eastAsia="en-GB"/>
        </w:rPr>
        <w:drawing>
          <wp:inline distT="0" distB="0" distL="0" distR="0" wp14:anchorId="521E9F71" wp14:editId="087BA606">
            <wp:extent cx="8677910" cy="5852160"/>
            <wp:effectExtent l="0" t="0" r="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1BB7B33" w14:textId="77777777" w:rsidR="00E1655F" w:rsidRDefault="00E1655F" w:rsidP="006839AE"/>
    <w:sectPr w:rsidR="00E1655F" w:rsidSect="00E1655F">
      <w:pgSz w:w="11906" w:h="16838"/>
      <w:pgMar w:top="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89AE" w14:textId="77777777" w:rsidR="00684E65" w:rsidRDefault="00684E65" w:rsidP="00F24223">
      <w:pPr>
        <w:spacing w:after="0" w:line="240" w:lineRule="auto"/>
      </w:pPr>
      <w:r>
        <w:separator/>
      </w:r>
    </w:p>
  </w:endnote>
  <w:endnote w:type="continuationSeparator" w:id="0">
    <w:p w14:paraId="79C1DB4F" w14:textId="77777777" w:rsidR="00684E65" w:rsidRDefault="00684E65" w:rsidP="00F24223">
      <w:pPr>
        <w:spacing w:after="0" w:line="240" w:lineRule="auto"/>
      </w:pPr>
      <w:r>
        <w:continuationSeparator/>
      </w:r>
    </w:p>
  </w:endnote>
  <w:endnote w:type="continuationNotice" w:id="1">
    <w:p w14:paraId="3D509DF3" w14:textId="77777777" w:rsidR="00684E65" w:rsidRDefault="00684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Ligh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643044"/>
      <w:docPartObj>
        <w:docPartGallery w:val="Page Numbers (Bottom of Page)"/>
        <w:docPartUnique/>
      </w:docPartObj>
    </w:sdtPr>
    <w:sdtEndPr>
      <w:rPr>
        <w:noProof/>
      </w:rPr>
    </w:sdtEndPr>
    <w:sdtContent>
      <w:p w14:paraId="192C83D6" w14:textId="7E59928A" w:rsidR="00541961" w:rsidRDefault="00541961">
        <w:pPr>
          <w:pStyle w:val="Footer"/>
          <w:jc w:val="center"/>
        </w:pPr>
        <w:r>
          <w:fldChar w:fldCharType="begin"/>
        </w:r>
        <w:r>
          <w:instrText xml:space="preserve"> PAGE   \* MERGEFORMAT </w:instrText>
        </w:r>
        <w:r>
          <w:fldChar w:fldCharType="separate"/>
        </w:r>
        <w:r w:rsidR="0049165D">
          <w:rPr>
            <w:noProof/>
          </w:rPr>
          <w:t>27</w:t>
        </w:r>
        <w:r>
          <w:rPr>
            <w:noProof/>
          </w:rPr>
          <w:fldChar w:fldCharType="end"/>
        </w:r>
      </w:p>
    </w:sdtContent>
  </w:sdt>
  <w:p w14:paraId="5BCA68F4" w14:textId="77777777" w:rsidR="00541961" w:rsidRDefault="00541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F259" w14:textId="77777777" w:rsidR="00684E65" w:rsidRDefault="00684E65" w:rsidP="00F24223">
      <w:pPr>
        <w:spacing w:after="0" w:line="240" w:lineRule="auto"/>
      </w:pPr>
      <w:r>
        <w:separator/>
      </w:r>
    </w:p>
  </w:footnote>
  <w:footnote w:type="continuationSeparator" w:id="0">
    <w:p w14:paraId="6A407704" w14:textId="77777777" w:rsidR="00684E65" w:rsidRDefault="00684E65" w:rsidP="00F24223">
      <w:pPr>
        <w:spacing w:after="0" w:line="240" w:lineRule="auto"/>
      </w:pPr>
      <w:r>
        <w:continuationSeparator/>
      </w:r>
    </w:p>
  </w:footnote>
  <w:footnote w:type="continuationNotice" w:id="1">
    <w:p w14:paraId="3D375164" w14:textId="77777777" w:rsidR="00684E65" w:rsidRDefault="00684E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020515"/>
      <w:docPartObj>
        <w:docPartGallery w:val="Page Numbers (Top of Page)"/>
        <w:docPartUnique/>
      </w:docPartObj>
    </w:sdtPr>
    <w:sdtEndPr>
      <w:rPr>
        <w:rStyle w:val="PageNumber"/>
      </w:rPr>
    </w:sdtEndPr>
    <w:sdtContent>
      <w:p w14:paraId="56E6A081" w14:textId="1CFCB443" w:rsidR="007E0447" w:rsidRDefault="007E0447" w:rsidP="007E04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9A4DE" w14:textId="77777777" w:rsidR="007E0447" w:rsidRDefault="007E0447" w:rsidP="007E04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064311"/>
      <w:docPartObj>
        <w:docPartGallery w:val="Page Numbers (Top of Page)"/>
        <w:docPartUnique/>
      </w:docPartObj>
    </w:sdtPr>
    <w:sdtEndPr>
      <w:rPr>
        <w:rStyle w:val="PageNumber"/>
      </w:rPr>
    </w:sdtEndPr>
    <w:sdtContent>
      <w:p w14:paraId="10BF471E" w14:textId="302C7AAC" w:rsidR="007E0447" w:rsidRDefault="007E0447" w:rsidP="007E04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DCE163" w14:textId="77777777" w:rsidR="007E0447" w:rsidRDefault="007E0447" w:rsidP="007E04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2CF"/>
    <w:multiLevelType w:val="hybridMultilevel"/>
    <w:tmpl w:val="D7B8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C60FB"/>
    <w:multiLevelType w:val="hybridMultilevel"/>
    <w:tmpl w:val="8504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34F7"/>
    <w:multiLevelType w:val="hybridMultilevel"/>
    <w:tmpl w:val="C67E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4F1E"/>
    <w:multiLevelType w:val="hybridMultilevel"/>
    <w:tmpl w:val="D60E6E6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1440"/>
        </w:tabs>
        <w:ind w:left="144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4C3F53"/>
    <w:multiLevelType w:val="hybridMultilevel"/>
    <w:tmpl w:val="E31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F6706"/>
    <w:multiLevelType w:val="hybridMultilevel"/>
    <w:tmpl w:val="4FB6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42AD5"/>
    <w:multiLevelType w:val="hybridMultilevel"/>
    <w:tmpl w:val="BD62C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F0076"/>
    <w:multiLevelType w:val="hybridMultilevel"/>
    <w:tmpl w:val="9C16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96C05"/>
    <w:multiLevelType w:val="hybridMultilevel"/>
    <w:tmpl w:val="20A8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02283"/>
    <w:multiLevelType w:val="hybridMultilevel"/>
    <w:tmpl w:val="FEA822D6"/>
    <w:lvl w:ilvl="0" w:tplc="08090001">
      <w:start w:val="1"/>
      <w:numFmt w:val="bullet"/>
      <w:lvlText w:val=""/>
      <w:lvlJc w:val="left"/>
      <w:pPr>
        <w:tabs>
          <w:tab w:val="num" w:pos="360"/>
        </w:tabs>
        <w:ind w:left="360" w:hanging="360"/>
      </w:pPr>
      <w:rPr>
        <w:rFonts w:ascii="Symbol" w:hAnsi="Symbol" w:hint="default"/>
      </w:rPr>
    </w:lvl>
    <w:lvl w:ilvl="1" w:tplc="31D8B360">
      <w:start w:val="2"/>
      <w:numFmt w:val="bullet"/>
      <w:lvlText w:val="-"/>
      <w:lvlJc w:val="left"/>
      <w:pPr>
        <w:tabs>
          <w:tab w:val="num" w:pos="1440"/>
        </w:tabs>
        <w:ind w:left="1440" w:hanging="360"/>
      </w:pPr>
      <w:rPr>
        <w:rFonts w:ascii="Comic Sans MS" w:eastAsia="Times New Roman" w:hAnsi="Comic Sans MS" w:cs="Comic Sans M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1440"/>
        </w:tabs>
        <w:ind w:left="144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C896D81"/>
    <w:multiLevelType w:val="hybridMultilevel"/>
    <w:tmpl w:val="612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B7C39"/>
    <w:multiLevelType w:val="hybridMultilevel"/>
    <w:tmpl w:val="D31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D03FE"/>
    <w:multiLevelType w:val="hybridMultilevel"/>
    <w:tmpl w:val="98E2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E25EB"/>
    <w:multiLevelType w:val="hybridMultilevel"/>
    <w:tmpl w:val="64406D94"/>
    <w:lvl w:ilvl="0" w:tplc="B3B226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674BE"/>
    <w:multiLevelType w:val="hybridMultilevel"/>
    <w:tmpl w:val="FFE2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21D11"/>
    <w:multiLevelType w:val="hybridMultilevel"/>
    <w:tmpl w:val="50AE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33730"/>
    <w:multiLevelType w:val="hybridMultilevel"/>
    <w:tmpl w:val="E864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E3CD0"/>
    <w:multiLevelType w:val="hybridMultilevel"/>
    <w:tmpl w:val="864E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94811"/>
    <w:multiLevelType w:val="hybridMultilevel"/>
    <w:tmpl w:val="5B428B4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E01FB"/>
    <w:multiLevelType w:val="hybridMultilevel"/>
    <w:tmpl w:val="4EE88F0C"/>
    <w:lvl w:ilvl="0" w:tplc="E7E27A8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mic Sans M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A5C1E05"/>
    <w:multiLevelType w:val="hybridMultilevel"/>
    <w:tmpl w:val="D332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A7033"/>
    <w:multiLevelType w:val="hybridMultilevel"/>
    <w:tmpl w:val="C7EE9AE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1440"/>
        </w:tabs>
        <w:ind w:left="144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691EE9"/>
    <w:multiLevelType w:val="hybridMultilevel"/>
    <w:tmpl w:val="26CA8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417A2C"/>
    <w:multiLevelType w:val="hybridMultilevel"/>
    <w:tmpl w:val="5BE6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D78C6"/>
    <w:multiLevelType w:val="hybridMultilevel"/>
    <w:tmpl w:val="4DFC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81AF9"/>
    <w:multiLevelType w:val="hybridMultilevel"/>
    <w:tmpl w:val="023C116C"/>
    <w:lvl w:ilvl="0" w:tplc="E7E27A8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mic Sans MS"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91B2244"/>
    <w:multiLevelType w:val="hybridMultilevel"/>
    <w:tmpl w:val="DE96C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705281"/>
    <w:multiLevelType w:val="hybridMultilevel"/>
    <w:tmpl w:val="1910BE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B7558"/>
    <w:multiLevelType w:val="hybridMultilevel"/>
    <w:tmpl w:val="7E2E288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1440"/>
        </w:tabs>
        <w:ind w:left="1440" w:hanging="360"/>
      </w:pPr>
      <w:rPr>
        <w:rFonts w:ascii="Symbol" w:hAnsi="Symbol"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0794850"/>
    <w:multiLevelType w:val="hybridMultilevel"/>
    <w:tmpl w:val="D4BA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24740"/>
    <w:multiLevelType w:val="hybridMultilevel"/>
    <w:tmpl w:val="5B6CC0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C57034D"/>
    <w:multiLevelType w:val="hybridMultilevel"/>
    <w:tmpl w:val="7EC25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D7E8B"/>
    <w:multiLevelType w:val="hybridMultilevel"/>
    <w:tmpl w:val="D2F6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D7DD7"/>
    <w:multiLevelType w:val="hybridMultilevel"/>
    <w:tmpl w:val="02EC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4583D"/>
    <w:multiLevelType w:val="hybridMultilevel"/>
    <w:tmpl w:val="6690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2"/>
  </w:num>
  <w:num w:numId="5">
    <w:abstractNumId w:val="17"/>
  </w:num>
  <w:num w:numId="6">
    <w:abstractNumId w:val="31"/>
  </w:num>
  <w:num w:numId="7">
    <w:abstractNumId w:val="34"/>
  </w:num>
  <w:num w:numId="8">
    <w:abstractNumId w:val="5"/>
  </w:num>
  <w:num w:numId="9">
    <w:abstractNumId w:val="24"/>
  </w:num>
  <w:num w:numId="10">
    <w:abstractNumId w:val="13"/>
  </w:num>
  <w:num w:numId="11">
    <w:abstractNumId w:val="4"/>
  </w:num>
  <w:num w:numId="12">
    <w:abstractNumId w:val="18"/>
  </w:num>
  <w:num w:numId="13">
    <w:abstractNumId w:val="6"/>
  </w:num>
  <w:num w:numId="14">
    <w:abstractNumId w:val="32"/>
  </w:num>
  <w:num w:numId="1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7"/>
  </w:num>
  <w:num w:numId="23">
    <w:abstractNumId w:val="7"/>
  </w:num>
  <w:num w:numId="24">
    <w:abstractNumId w:val="0"/>
  </w:num>
  <w:num w:numId="25">
    <w:abstractNumId w:val="1"/>
  </w:num>
  <w:num w:numId="26">
    <w:abstractNumId w:val="14"/>
  </w:num>
  <w:num w:numId="27">
    <w:abstractNumId w:val="23"/>
  </w:num>
  <w:num w:numId="28">
    <w:abstractNumId w:val="12"/>
  </w:num>
  <w:num w:numId="29">
    <w:abstractNumId w:val="33"/>
  </w:num>
  <w:num w:numId="30">
    <w:abstractNumId w:val="29"/>
  </w:num>
  <w:num w:numId="31">
    <w:abstractNumId w:val="16"/>
  </w:num>
  <w:num w:numId="32">
    <w:abstractNumId w:val="11"/>
  </w:num>
  <w:num w:numId="33">
    <w:abstractNumId w:val="15"/>
  </w:num>
  <w:num w:numId="34">
    <w:abstractNumId w:val="1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F2"/>
    <w:rsid w:val="00004DE5"/>
    <w:rsid w:val="00006FD2"/>
    <w:rsid w:val="000104A1"/>
    <w:rsid w:val="00012008"/>
    <w:rsid w:val="00017049"/>
    <w:rsid w:val="00030EB4"/>
    <w:rsid w:val="000318AC"/>
    <w:rsid w:val="0003278A"/>
    <w:rsid w:val="00032A1C"/>
    <w:rsid w:val="00034307"/>
    <w:rsid w:val="00036A02"/>
    <w:rsid w:val="000418FD"/>
    <w:rsid w:val="0005157E"/>
    <w:rsid w:val="00053C31"/>
    <w:rsid w:val="00061359"/>
    <w:rsid w:val="00061938"/>
    <w:rsid w:val="00067AB8"/>
    <w:rsid w:val="000736DB"/>
    <w:rsid w:val="00073BC7"/>
    <w:rsid w:val="000757C1"/>
    <w:rsid w:val="00084635"/>
    <w:rsid w:val="000855FC"/>
    <w:rsid w:val="000933F5"/>
    <w:rsid w:val="000A7F37"/>
    <w:rsid w:val="000B5410"/>
    <w:rsid w:val="000B6DE8"/>
    <w:rsid w:val="000C5271"/>
    <w:rsid w:val="000D69DC"/>
    <w:rsid w:val="000E0367"/>
    <w:rsid w:val="000E15FF"/>
    <w:rsid w:val="000E1C88"/>
    <w:rsid w:val="000E4073"/>
    <w:rsid w:val="000E6E96"/>
    <w:rsid w:val="000F1795"/>
    <w:rsid w:val="000F63FD"/>
    <w:rsid w:val="001064F6"/>
    <w:rsid w:val="00116816"/>
    <w:rsid w:val="00117B6B"/>
    <w:rsid w:val="00117DC2"/>
    <w:rsid w:val="0012508A"/>
    <w:rsid w:val="00133DF1"/>
    <w:rsid w:val="00146393"/>
    <w:rsid w:val="00147AC6"/>
    <w:rsid w:val="00151092"/>
    <w:rsid w:val="001611CD"/>
    <w:rsid w:val="001661C4"/>
    <w:rsid w:val="00173CA6"/>
    <w:rsid w:val="00177878"/>
    <w:rsid w:val="00181BA1"/>
    <w:rsid w:val="001826BE"/>
    <w:rsid w:val="00182E09"/>
    <w:rsid w:val="00185FE0"/>
    <w:rsid w:val="00186CE7"/>
    <w:rsid w:val="00191EBE"/>
    <w:rsid w:val="00194116"/>
    <w:rsid w:val="0019667E"/>
    <w:rsid w:val="001A5DF4"/>
    <w:rsid w:val="001A64A9"/>
    <w:rsid w:val="001A7C76"/>
    <w:rsid w:val="001B0EEC"/>
    <w:rsid w:val="001B1FA1"/>
    <w:rsid w:val="001C2B6C"/>
    <w:rsid w:val="001C441A"/>
    <w:rsid w:val="001D000F"/>
    <w:rsid w:val="001D064D"/>
    <w:rsid w:val="001D68B7"/>
    <w:rsid w:val="001E1789"/>
    <w:rsid w:val="001E2F07"/>
    <w:rsid w:val="001F0267"/>
    <w:rsid w:val="001F1EE1"/>
    <w:rsid w:val="001F58F2"/>
    <w:rsid w:val="001F6C0E"/>
    <w:rsid w:val="00206209"/>
    <w:rsid w:val="002071E2"/>
    <w:rsid w:val="002108ED"/>
    <w:rsid w:val="00210EC0"/>
    <w:rsid w:val="00213758"/>
    <w:rsid w:val="00213AB4"/>
    <w:rsid w:val="0021551D"/>
    <w:rsid w:val="00216B84"/>
    <w:rsid w:val="002219C1"/>
    <w:rsid w:val="00221D2E"/>
    <w:rsid w:val="00227669"/>
    <w:rsid w:val="00231AF3"/>
    <w:rsid w:val="00232FE8"/>
    <w:rsid w:val="00234A99"/>
    <w:rsid w:val="00234F0B"/>
    <w:rsid w:val="00235E61"/>
    <w:rsid w:val="00240D8F"/>
    <w:rsid w:val="0024120F"/>
    <w:rsid w:val="00241956"/>
    <w:rsid w:val="00250678"/>
    <w:rsid w:val="00250EDD"/>
    <w:rsid w:val="002551FE"/>
    <w:rsid w:val="00261B28"/>
    <w:rsid w:val="002645DC"/>
    <w:rsid w:val="00266614"/>
    <w:rsid w:val="00275A70"/>
    <w:rsid w:val="00282590"/>
    <w:rsid w:val="002853C0"/>
    <w:rsid w:val="00286230"/>
    <w:rsid w:val="00292F3B"/>
    <w:rsid w:val="0029444F"/>
    <w:rsid w:val="0029494C"/>
    <w:rsid w:val="002A18CC"/>
    <w:rsid w:val="002B1134"/>
    <w:rsid w:val="002B478B"/>
    <w:rsid w:val="002B5884"/>
    <w:rsid w:val="002B677E"/>
    <w:rsid w:val="002C62D4"/>
    <w:rsid w:val="002D6988"/>
    <w:rsid w:val="002D70AC"/>
    <w:rsid w:val="002E3940"/>
    <w:rsid w:val="002E433D"/>
    <w:rsid w:val="002E76B7"/>
    <w:rsid w:val="002F1D4F"/>
    <w:rsid w:val="002F48DC"/>
    <w:rsid w:val="002F62DB"/>
    <w:rsid w:val="002F646F"/>
    <w:rsid w:val="002F73CF"/>
    <w:rsid w:val="00303D5A"/>
    <w:rsid w:val="00304B54"/>
    <w:rsid w:val="00310C77"/>
    <w:rsid w:val="00315DB8"/>
    <w:rsid w:val="0031639F"/>
    <w:rsid w:val="00316F1F"/>
    <w:rsid w:val="00324FF9"/>
    <w:rsid w:val="0032758C"/>
    <w:rsid w:val="00334F3B"/>
    <w:rsid w:val="003401DF"/>
    <w:rsid w:val="00344349"/>
    <w:rsid w:val="00352400"/>
    <w:rsid w:val="0035261F"/>
    <w:rsid w:val="00353258"/>
    <w:rsid w:val="003577BD"/>
    <w:rsid w:val="00364243"/>
    <w:rsid w:val="00367682"/>
    <w:rsid w:val="003715E2"/>
    <w:rsid w:val="00371E70"/>
    <w:rsid w:val="0037790A"/>
    <w:rsid w:val="00382804"/>
    <w:rsid w:val="00383EF2"/>
    <w:rsid w:val="00386BA3"/>
    <w:rsid w:val="0039302B"/>
    <w:rsid w:val="00394910"/>
    <w:rsid w:val="003A2FB0"/>
    <w:rsid w:val="003A427E"/>
    <w:rsid w:val="003B1F7E"/>
    <w:rsid w:val="003B3AD6"/>
    <w:rsid w:val="003B47C1"/>
    <w:rsid w:val="003B6FCD"/>
    <w:rsid w:val="003B7D20"/>
    <w:rsid w:val="003C230C"/>
    <w:rsid w:val="003C2724"/>
    <w:rsid w:val="003C2AC6"/>
    <w:rsid w:val="003C6FE5"/>
    <w:rsid w:val="003D33D1"/>
    <w:rsid w:val="003D56FD"/>
    <w:rsid w:val="003E22F8"/>
    <w:rsid w:val="003E4342"/>
    <w:rsid w:val="003F0A50"/>
    <w:rsid w:val="003F1F56"/>
    <w:rsid w:val="003F3CC0"/>
    <w:rsid w:val="004007BF"/>
    <w:rsid w:val="004022C4"/>
    <w:rsid w:val="00402E56"/>
    <w:rsid w:val="0040413E"/>
    <w:rsid w:val="00406319"/>
    <w:rsid w:val="0042056C"/>
    <w:rsid w:val="00421462"/>
    <w:rsid w:val="00422311"/>
    <w:rsid w:val="00424555"/>
    <w:rsid w:val="004271D5"/>
    <w:rsid w:val="00431282"/>
    <w:rsid w:val="00431292"/>
    <w:rsid w:val="00432E1F"/>
    <w:rsid w:val="00443EC3"/>
    <w:rsid w:val="00444026"/>
    <w:rsid w:val="00450414"/>
    <w:rsid w:val="00454DBF"/>
    <w:rsid w:val="004552D3"/>
    <w:rsid w:val="00455E55"/>
    <w:rsid w:val="0046492D"/>
    <w:rsid w:val="00470464"/>
    <w:rsid w:val="0047315B"/>
    <w:rsid w:val="00473655"/>
    <w:rsid w:val="00475728"/>
    <w:rsid w:val="00484BC9"/>
    <w:rsid w:val="004864A6"/>
    <w:rsid w:val="004877E2"/>
    <w:rsid w:val="0049165D"/>
    <w:rsid w:val="00492B6A"/>
    <w:rsid w:val="004932A7"/>
    <w:rsid w:val="004A010F"/>
    <w:rsid w:val="004A10DE"/>
    <w:rsid w:val="004A1456"/>
    <w:rsid w:val="004A1DDC"/>
    <w:rsid w:val="004A2447"/>
    <w:rsid w:val="004A2D99"/>
    <w:rsid w:val="004B2B47"/>
    <w:rsid w:val="004B3602"/>
    <w:rsid w:val="004C0325"/>
    <w:rsid w:val="004C222B"/>
    <w:rsid w:val="004C6031"/>
    <w:rsid w:val="004D17EB"/>
    <w:rsid w:val="004D3634"/>
    <w:rsid w:val="004D783E"/>
    <w:rsid w:val="004D7890"/>
    <w:rsid w:val="004F1165"/>
    <w:rsid w:val="004F1C81"/>
    <w:rsid w:val="004F462E"/>
    <w:rsid w:val="004F4731"/>
    <w:rsid w:val="004F62F9"/>
    <w:rsid w:val="005007F3"/>
    <w:rsid w:val="00500F62"/>
    <w:rsid w:val="00507447"/>
    <w:rsid w:val="00511406"/>
    <w:rsid w:val="00513BCB"/>
    <w:rsid w:val="00514917"/>
    <w:rsid w:val="00516711"/>
    <w:rsid w:val="00516A21"/>
    <w:rsid w:val="00524C06"/>
    <w:rsid w:val="00532462"/>
    <w:rsid w:val="00541961"/>
    <w:rsid w:val="005437A6"/>
    <w:rsid w:val="00543E36"/>
    <w:rsid w:val="00551800"/>
    <w:rsid w:val="005540A6"/>
    <w:rsid w:val="005651CD"/>
    <w:rsid w:val="00566197"/>
    <w:rsid w:val="00572AA9"/>
    <w:rsid w:val="00590E71"/>
    <w:rsid w:val="005954F0"/>
    <w:rsid w:val="005A0099"/>
    <w:rsid w:val="005A0CEE"/>
    <w:rsid w:val="005A1C54"/>
    <w:rsid w:val="005A1CE9"/>
    <w:rsid w:val="005A543C"/>
    <w:rsid w:val="005A5F82"/>
    <w:rsid w:val="005A6782"/>
    <w:rsid w:val="005B0FDA"/>
    <w:rsid w:val="005B2186"/>
    <w:rsid w:val="005B2A4E"/>
    <w:rsid w:val="005B56C8"/>
    <w:rsid w:val="005C1FEF"/>
    <w:rsid w:val="005C430A"/>
    <w:rsid w:val="005C732D"/>
    <w:rsid w:val="005D03F0"/>
    <w:rsid w:val="005D0CC1"/>
    <w:rsid w:val="005D3D29"/>
    <w:rsid w:val="005E22EB"/>
    <w:rsid w:val="005E2520"/>
    <w:rsid w:val="005E3088"/>
    <w:rsid w:val="005E383B"/>
    <w:rsid w:val="005E498B"/>
    <w:rsid w:val="005F3534"/>
    <w:rsid w:val="005F454B"/>
    <w:rsid w:val="005F5FB3"/>
    <w:rsid w:val="005F6C78"/>
    <w:rsid w:val="0060136F"/>
    <w:rsid w:val="00602F8E"/>
    <w:rsid w:val="006036D3"/>
    <w:rsid w:val="00611ACA"/>
    <w:rsid w:val="00614760"/>
    <w:rsid w:val="0061720C"/>
    <w:rsid w:val="0063032D"/>
    <w:rsid w:val="006327DB"/>
    <w:rsid w:val="006343AF"/>
    <w:rsid w:val="00635D2F"/>
    <w:rsid w:val="00640D7D"/>
    <w:rsid w:val="00641924"/>
    <w:rsid w:val="006431CB"/>
    <w:rsid w:val="006449B7"/>
    <w:rsid w:val="0065138F"/>
    <w:rsid w:val="00652AD5"/>
    <w:rsid w:val="00653D96"/>
    <w:rsid w:val="00662151"/>
    <w:rsid w:val="00665350"/>
    <w:rsid w:val="00665409"/>
    <w:rsid w:val="0066629A"/>
    <w:rsid w:val="00672E54"/>
    <w:rsid w:val="00672E78"/>
    <w:rsid w:val="00673D22"/>
    <w:rsid w:val="00676EDC"/>
    <w:rsid w:val="00681135"/>
    <w:rsid w:val="006839AE"/>
    <w:rsid w:val="00684A8B"/>
    <w:rsid w:val="00684E65"/>
    <w:rsid w:val="00686843"/>
    <w:rsid w:val="0069151E"/>
    <w:rsid w:val="0069421C"/>
    <w:rsid w:val="00694823"/>
    <w:rsid w:val="006A426F"/>
    <w:rsid w:val="006A6569"/>
    <w:rsid w:val="006A6C70"/>
    <w:rsid w:val="006A7E1F"/>
    <w:rsid w:val="006B4B03"/>
    <w:rsid w:val="006B7C27"/>
    <w:rsid w:val="006C0668"/>
    <w:rsid w:val="006C52F3"/>
    <w:rsid w:val="006D21A9"/>
    <w:rsid w:val="006D4158"/>
    <w:rsid w:val="006D438F"/>
    <w:rsid w:val="006D60AF"/>
    <w:rsid w:val="006D6340"/>
    <w:rsid w:val="006D6B3D"/>
    <w:rsid w:val="006E2726"/>
    <w:rsid w:val="006E359B"/>
    <w:rsid w:val="006E4CCD"/>
    <w:rsid w:val="006F3633"/>
    <w:rsid w:val="006F5376"/>
    <w:rsid w:val="006F72A1"/>
    <w:rsid w:val="007044D0"/>
    <w:rsid w:val="0071283E"/>
    <w:rsid w:val="00713BE9"/>
    <w:rsid w:val="00716D24"/>
    <w:rsid w:val="0072471E"/>
    <w:rsid w:val="007319B9"/>
    <w:rsid w:val="00733B97"/>
    <w:rsid w:val="007360C9"/>
    <w:rsid w:val="0073766C"/>
    <w:rsid w:val="00740DDA"/>
    <w:rsid w:val="00742769"/>
    <w:rsid w:val="00755AEC"/>
    <w:rsid w:val="00755F14"/>
    <w:rsid w:val="00765DCF"/>
    <w:rsid w:val="00766244"/>
    <w:rsid w:val="00766BF0"/>
    <w:rsid w:val="00767190"/>
    <w:rsid w:val="00781EE8"/>
    <w:rsid w:val="00782DB6"/>
    <w:rsid w:val="00784639"/>
    <w:rsid w:val="00785285"/>
    <w:rsid w:val="00791E03"/>
    <w:rsid w:val="00796768"/>
    <w:rsid w:val="007A40D5"/>
    <w:rsid w:val="007B0945"/>
    <w:rsid w:val="007B257D"/>
    <w:rsid w:val="007B4447"/>
    <w:rsid w:val="007B6508"/>
    <w:rsid w:val="007D61FB"/>
    <w:rsid w:val="007E0447"/>
    <w:rsid w:val="007E138E"/>
    <w:rsid w:val="007E49C4"/>
    <w:rsid w:val="007E5F73"/>
    <w:rsid w:val="007F1950"/>
    <w:rsid w:val="007F440E"/>
    <w:rsid w:val="007F4E30"/>
    <w:rsid w:val="007F620D"/>
    <w:rsid w:val="007F7404"/>
    <w:rsid w:val="00801838"/>
    <w:rsid w:val="00804E2E"/>
    <w:rsid w:val="00804F5B"/>
    <w:rsid w:val="00810A2C"/>
    <w:rsid w:val="00810A58"/>
    <w:rsid w:val="00817D49"/>
    <w:rsid w:val="0082056B"/>
    <w:rsid w:val="00824652"/>
    <w:rsid w:val="00841C73"/>
    <w:rsid w:val="00845FE1"/>
    <w:rsid w:val="008578A1"/>
    <w:rsid w:val="00857B17"/>
    <w:rsid w:val="008603B9"/>
    <w:rsid w:val="00867340"/>
    <w:rsid w:val="00872AF2"/>
    <w:rsid w:val="00874986"/>
    <w:rsid w:val="00880613"/>
    <w:rsid w:val="008877E9"/>
    <w:rsid w:val="0089328E"/>
    <w:rsid w:val="00895E4D"/>
    <w:rsid w:val="008A0D60"/>
    <w:rsid w:val="008A2519"/>
    <w:rsid w:val="008A2F35"/>
    <w:rsid w:val="008B0A1E"/>
    <w:rsid w:val="008B16AB"/>
    <w:rsid w:val="008C047E"/>
    <w:rsid w:val="008C25BF"/>
    <w:rsid w:val="008C3F1B"/>
    <w:rsid w:val="008C4B7E"/>
    <w:rsid w:val="008C5AA5"/>
    <w:rsid w:val="008C6F3A"/>
    <w:rsid w:val="008D0A05"/>
    <w:rsid w:val="008D1BC8"/>
    <w:rsid w:val="008E01B1"/>
    <w:rsid w:val="008F063B"/>
    <w:rsid w:val="00901C7C"/>
    <w:rsid w:val="00905981"/>
    <w:rsid w:val="00910E4D"/>
    <w:rsid w:val="009124A6"/>
    <w:rsid w:val="009138E9"/>
    <w:rsid w:val="00924364"/>
    <w:rsid w:val="00925304"/>
    <w:rsid w:val="00926D86"/>
    <w:rsid w:val="00926FF7"/>
    <w:rsid w:val="009302E0"/>
    <w:rsid w:val="009454DF"/>
    <w:rsid w:val="00952C5F"/>
    <w:rsid w:val="009531D2"/>
    <w:rsid w:val="0096022E"/>
    <w:rsid w:val="00961E3C"/>
    <w:rsid w:val="009672D4"/>
    <w:rsid w:val="00971498"/>
    <w:rsid w:val="00975533"/>
    <w:rsid w:val="009825FB"/>
    <w:rsid w:val="0098505F"/>
    <w:rsid w:val="00985746"/>
    <w:rsid w:val="00990D45"/>
    <w:rsid w:val="00996981"/>
    <w:rsid w:val="009A0997"/>
    <w:rsid w:val="009A2095"/>
    <w:rsid w:val="009A47C3"/>
    <w:rsid w:val="009A5C67"/>
    <w:rsid w:val="009A72B9"/>
    <w:rsid w:val="009B105F"/>
    <w:rsid w:val="009B1ECE"/>
    <w:rsid w:val="009B2192"/>
    <w:rsid w:val="009B2CFC"/>
    <w:rsid w:val="009B5C2E"/>
    <w:rsid w:val="009C48DA"/>
    <w:rsid w:val="009C65C4"/>
    <w:rsid w:val="009D44EE"/>
    <w:rsid w:val="009E2807"/>
    <w:rsid w:val="009E5FD6"/>
    <w:rsid w:val="009F3B2A"/>
    <w:rsid w:val="009F6E2F"/>
    <w:rsid w:val="009F72F6"/>
    <w:rsid w:val="009F772F"/>
    <w:rsid w:val="00A06520"/>
    <w:rsid w:val="00A079BE"/>
    <w:rsid w:val="00A12137"/>
    <w:rsid w:val="00A13DA4"/>
    <w:rsid w:val="00A20E1F"/>
    <w:rsid w:val="00A2291A"/>
    <w:rsid w:val="00A23EB2"/>
    <w:rsid w:val="00A26CA4"/>
    <w:rsid w:val="00A3330B"/>
    <w:rsid w:val="00A33564"/>
    <w:rsid w:val="00A34A55"/>
    <w:rsid w:val="00A403BF"/>
    <w:rsid w:val="00A40807"/>
    <w:rsid w:val="00A42F0E"/>
    <w:rsid w:val="00A55074"/>
    <w:rsid w:val="00A57ED4"/>
    <w:rsid w:val="00A654F8"/>
    <w:rsid w:val="00A65A34"/>
    <w:rsid w:val="00A65F2F"/>
    <w:rsid w:val="00A763F7"/>
    <w:rsid w:val="00A77A11"/>
    <w:rsid w:val="00A81BF6"/>
    <w:rsid w:val="00A82980"/>
    <w:rsid w:val="00A846F5"/>
    <w:rsid w:val="00A84B0F"/>
    <w:rsid w:val="00A85F9F"/>
    <w:rsid w:val="00A911EC"/>
    <w:rsid w:val="00A93446"/>
    <w:rsid w:val="00A946D3"/>
    <w:rsid w:val="00A972FD"/>
    <w:rsid w:val="00AA4056"/>
    <w:rsid w:val="00AA6F28"/>
    <w:rsid w:val="00AB4762"/>
    <w:rsid w:val="00AB4E7C"/>
    <w:rsid w:val="00AC5908"/>
    <w:rsid w:val="00AC6EDA"/>
    <w:rsid w:val="00AC7162"/>
    <w:rsid w:val="00AC7274"/>
    <w:rsid w:val="00AD2622"/>
    <w:rsid w:val="00AD5A7D"/>
    <w:rsid w:val="00AE3562"/>
    <w:rsid w:val="00AE3781"/>
    <w:rsid w:val="00AE380B"/>
    <w:rsid w:val="00AE6EF7"/>
    <w:rsid w:val="00AF03C2"/>
    <w:rsid w:val="00AF1444"/>
    <w:rsid w:val="00B01187"/>
    <w:rsid w:val="00B01450"/>
    <w:rsid w:val="00B02139"/>
    <w:rsid w:val="00B03580"/>
    <w:rsid w:val="00B06E5D"/>
    <w:rsid w:val="00B10E47"/>
    <w:rsid w:val="00B11A6F"/>
    <w:rsid w:val="00B175F2"/>
    <w:rsid w:val="00B262BD"/>
    <w:rsid w:val="00B352BA"/>
    <w:rsid w:val="00B36666"/>
    <w:rsid w:val="00B37373"/>
    <w:rsid w:val="00B467FD"/>
    <w:rsid w:val="00B516D2"/>
    <w:rsid w:val="00B51A06"/>
    <w:rsid w:val="00B54D4E"/>
    <w:rsid w:val="00B71F34"/>
    <w:rsid w:val="00B74083"/>
    <w:rsid w:val="00B7767E"/>
    <w:rsid w:val="00B84ADC"/>
    <w:rsid w:val="00B85389"/>
    <w:rsid w:val="00B86A35"/>
    <w:rsid w:val="00B90FE4"/>
    <w:rsid w:val="00B93926"/>
    <w:rsid w:val="00B96AB2"/>
    <w:rsid w:val="00BA5BEA"/>
    <w:rsid w:val="00BB5764"/>
    <w:rsid w:val="00BB7C5F"/>
    <w:rsid w:val="00BC34BE"/>
    <w:rsid w:val="00BD2638"/>
    <w:rsid w:val="00BD2CC6"/>
    <w:rsid w:val="00BE1117"/>
    <w:rsid w:val="00BE232A"/>
    <w:rsid w:val="00BE2B6D"/>
    <w:rsid w:val="00BE4DB1"/>
    <w:rsid w:val="00BF244C"/>
    <w:rsid w:val="00C05F5F"/>
    <w:rsid w:val="00C06B0A"/>
    <w:rsid w:val="00C07F30"/>
    <w:rsid w:val="00C10767"/>
    <w:rsid w:val="00C125B0"/>
    <w:rsid w:val="00C127F1"/>
    <w:rsid w:val="00C14BEA"/>
    <w:rsid w:val="00C17B1A"/>
    <w:rsid w:val="00C20B7E"/>
    <w:rsid w:val="00C2240D"/>
    <w:rsid w:val="00C306C9"/>
    <w:rsid w:val="00C446FE"/>
    <w:rsid w:val="00C4703C"/>
    <w:rsid w:val="00C55337"/>
    <w:rsid w:val="00C62DE2"/>
    <w:rsid w:val="00C633E3"/>
    <w:rsid w:val="00C65B2A"/>
    <w:rsid w:val="00C65C0F"/>
    <w:rsid w:val="00C67789"/>
    <w:rsid w:val="00C71A23"/>
    <w:rsid w:val="00C760CB"/>
    <w:rsid w:val="00C84940"/>
    <w:rsid w:val="00C84FC9"/>
    <w:rsid w:val="00C87305"/>
    <w:rsid w:val="00C90EDC"/>
    <w:rsid w:val="00C92C92"/>
    <w:rsid w:val="00C97A35"/>
    <w:rsid w:val="00CA166D"/>
    <w:rsid w:val="00CA42C3"/>
    <w:rsid w:val="00CB0AEC"/>
    <w:rsid w:val="00CB20B3"/>
    <w:rsid w:val="00CC1DFF"/>
    <w:rsid w:val="00CC3041"/>
    <w:rsid w:val="00CC4D78"/>
    <w:rsid w:val="00CE39CB"/>
    <w:rsid w:val="00CE7A0F"/>
    <w:rsid w:val="00CF1D4E"/>
    <w:rsid w:val="00CF1E2E"/>
    <w:rsid w:val="00CF4096"/>
    <w:rsid w:val="00CF4BF0"/>
    <w:rsid w:val="00D00E3F"/>
    <w:rsid w:val="00D0142A"/>
    <w:rsid w:val="00D02E6E"/>
    <w:rsid w:val="00D05497"/>
    <w:rsid w:val="00D05897"/>
    <w:rsid w:val="00D074F8"/>
    <w:rsid w:val="00D13A00"/>
    <w:rsid w:val="00D13B43"/>
    <w:rsid w:val="00D156E3"/>
    <w:rsid w:val="00D156ED"/>
    <w:rsid w:val="00D20766"/>
    <w:rsid w:val="00D23643"/>
    <w:rsid w:val="00D24821"/>
    <w:rsid w:val="00D358B7"/>
    <w:rsid w:val="00D51B37"/>
    <w:rsid w:val="00D5466F"/>
    <w:rsid w:val="00D5624B"/>
    <w:rsid w:val="00D57BC8"/>
    <w:rsid w:val="00D72F10"/>
    <w:rsid w:val="00D73BCB"/>
    <w:rsid w:val="00D81C8B"/>
    <w:rsid w:val="00D824B6"/>
    <w:rsid w:val="00D872B0"/>
    <w:rsid w:val="00D91BD0"/>
    <w:rsid w:val="00D92A4D"/>
    <w:rsid w:val="00D93890"/>
    <w:rsid w:val="00D94098"/>
    <w:rsid w:val="00DA3792"/>
    <w:rsid w:val="00DA4F0D"/>
    <w:rsid w:val="00DA7187"/>
    <w:rsid w:val="00DA790C"/>
    <w:rsid w:val="00DB245C"/>
    <w:rsid w:val="00DB2B52"/>
    <w:rsid w:val="00DB4045"/>
    <w:rsid w:val="00DC00F3"/>
    <w:rsid w:val="00DC3C97"/>
    <w:rsid w:val="00DC6D4E"/>
    <w:rsid w:val="00DC7438"/>
    <w:rsid w:val="00DD01F1"/>
    <w:rsid w:val="00DE1586"/>
    <w:rsid w:val="00DE209C"/>
    <w:rsid w:val="00DF25B4"/>
    <w:rsid w:val="00DF4ABD"/>
    <w:rsid w:val="00E008DB"/>
    <w:rsid w:val="00E117C0"/>
    <w:rsid w:val="00E1655F"/>
    <w:rsid w:val="00E20610"/>
    <w:rsid w:val="00E20827"/>
    <w:rsid w:val="00E2327D"/>
    <w:rsid w:val="00E23461"/>
    <w:rsid w:val="00E23A44"/>
    <w:rsid w:val="00E34CA1"/>
    <w:rsid w:val="00E4104C"/>
    <w:rsid w:val="00E475F1"/>
    <w:rsid w:val="00E5211F"/>
    <w:rsid w:val="00E55AC5"/>
    <w:rsid w:val="00E55BE3"/>
    <w:rsid w:val="00E55F8E"/>
    <w:rsid w:val="00E6053F"/>
    <w:rsid w:val="00E657B2"/>
    <w:rsid w:val="00E7399B"/>
    <w:rsid w:val="00E7552E"/>
    <w:rsid w:val="00E756F1"/>
    <w:rsid w:val="00E80568"/>
    <w:rsid w:val="00E81941"/>
    <w:rsid w:val="00E81E17"/>
    <w:rsid w:val="00E82E5A"/>
    <w:rsid w:val="00E83519"/>
    <w:rsid w:val="00E927B4"/>
    <w:rsid w:val="00E93E49"/>
    <w:rsid w:val="00EA0047"/>
    <w:rsid w:val="00EA2CCE"/>
    <w:rsid w:val="00EA59E5"/>
    <w:rsid w:val="00EA6CFB"/>
    <w:rsid w:val="00EB2428"/>
    <w:rsid w:val="00EB5395"/>
    <w:rsid w:val="00EC411B"/>
    <w:rsid w:val="00EC77E8"/>
    <w:rsid w:val="00ED1D76"/>
    <w:rsid w:val="00ED25FB"/>
    <w:rsid w:val="00ED2713"/>
    <w:rsid w:val="00EE4512"/>
    <w:rsid w:val="00EE5273"/>
    <w:rsid w:val="00EE615B"/>
    <w:rsid w:val="00EE6302"/>
    <w:rsid w:val="00EF07FF"/>
    <w:rsid w:val="00EF0FD4"/>
    <w:rsid w:val="00EF28A1"/>
    <w:rsid w:val="00EF5D92"/>
    <w:rsid w:val="00EF6389"/>
    <w:rsid w:val="00EF766E"/>
    <w:rsid w:val="00F03637"/>
    <w:rsid w:val="00F1153E"/>
    <w:rsid w:val="00F146CA"/>
    <w:rsid w:val="00F15FB8"/>
    <w:rsid w:val="00F17A5F"/>
    <w:rsid w:val="00F21C4C"/>
    <w:rsid w:val="00F24223"/>
    <w:rsid w:val="00F26439"/>
    <w:rsid w:val="00F27020"/>
    <w:rsid w:val="00F276E2"/>
    <w:rsid w:val="00F2779E"/>
    <w:rsid w:val="00F30F9C"/>
    <w:rsid w:val="00F42AE5"/>
    <w:rsid w:val="00F450E2"/>
    <w:rsid w:val="00F45C7D"/>
    <w:rsid w:val="00F47A5A"/>
    <w:rsid w:val="00F559D6"/>
    <w:rsid w:val="00F60A97"/>
    <w:rsid w:val="00F67EA8"/>
    <w:rsid w:val="00F71FA0"/>
    <w:rsid w:val="00F871BD"/>
    <w:rsid w:val="00F90050"/>
    <w:rsid w:val="00F94CB3"/>
    <w:rsid w:val="00F977A3"/>
    <w:rsid w:val="00F97E9A"/>
    <w:rsid w:val="00FA1BDF"/>
    <w:rsid w:val="00FA26F6"/>
    <w:rsid w:val="00FA488F"/>
    <w:rsid w:val="00FA6EC0"/>
    <w:rsid w:val="00FA769B"/>
    <w:rsid w:val="00FB012F"/>
    <w:rsid w:val="00FB3775"/>
    <w:rsid w:val="00FB3F65"/>
    <w:rsid w:val="00FB4BA7"/>
    <w:rsid w:val="00FB55C0"/>
    <w:rsid w:val="00FC110A"/>
    <w:rsid w:val="00FC487E"/>
    <w:rsid w:val="00FD3A27"/>
    <w:rsid w:val="00FD65ED"/>
    <w:rsid w:val="00FE0DC3"/>
    <w:rsid w:val="00FE62D0"/>
    <w:rsid w:val="00FF12BD"/>
    <w:rsid w:val="00FF17DC"/>
    <w:rsid w:val="00FF5548"/>
    <w:rsid w:val="0A4C0178"/>
    <w:rsid w:val="1047C7FC"/>
    <w:rsid w:val="172AE762"/>
    <w:rsid w:val="1F21261D"/>
    <w:rsid w:val="32A37E24"/>
    <w:rsid w:val="460D8A83"/>
    <w:rsid w:val="4B77FC2D"/>
    <w:rsid w:val="740935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1AD3"/>
  <w15:chartTrackingRefBased/>
  <w15:docId w15:val="{2583EE86-072D-479D-94D5-D2860742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F2"/>
    <w:pPr>
      <w:spacing w:after="160" w:line="259" w:lineRule="auto"/>
    </w:pPr>
    <w:rPr>
      <w:kern w:val="0"/>
      <w:sz w:val="22"/>
      <w:szCs w:val="22"/>
      <w14:ligatures w14:val="none"/>
    </w:rPr>
  </w:style>
  <w:style w:type="paragraph" w:styleId="Heading3">
    <w:name w:val="heading 3"/>
    <w:basedOn w:val="Normal"/>
    <w:link w:val="Heading3Char"/>
    <w:uiPriority w:val="9"/>
    <w:qFormat/>
    <w:rsid w:val="00006FD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F2"/>
    <w:pPr>
      <w:ind w:left="720"/>
      <w:contextualSpacing/>
    </w:pPr>
  </w:style>
  <w:style w:type="character" w:styleId="Hyperlink">
    <w:name w:val="Hyperlink"/>
    <w:basedOn w:val="DefaultParagraphFont"/>
    <w:uiPriority w:val="99"/>
    <w:unhideWhenUsed/>
    <w:rsid w:val="00872AF2"/>
    <w:rPr>
      <w:color w:val="0000FF"/>
      <w:u w:val="single"/>
    </w:rPr>
  </w:style>
  <w:style w:type="table" w:styleId="TableGrid">
    <w:name w:val="Table Grid"/>
    <w:basedOn w:val="TableNormal"/>
    <w:uiPriority w:val="59"/>
    <w:rsid w:val="00872AF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2AF2"/>
    <w:pPr>
      <w:spacing w:before="100" w:beforeAutospacing="1" w:after="100" w:afterAutospacing="1" w:line="360" w:lineRule="atLeast"/>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55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AEC"/>
    <w:rPr>
      <w:kern w:val="0"/>
      <w:sz w:val="22"/>
      <w:szCs w:val="22"/>
      <w14:ligatures w14:val="none"/>
    </w:rPr>
  </w:style>
  <w:style w:type="paragraph" w:styleId="Footer">
    <w:name w:val="footer"/>
    <w:basedOn w:val="Normal"/>
    <w:link w:val="FooterChar"/>
    <w:uiPriority w:val="99"/>
    <w:unhideWhenUsed/>
    <w:rsid w:val="00755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AEC"/>
    <w:rPr>
      <w:kern w:val="0"/>
      <w:sz w:val="22"/>
      <w:szCs w:val="22"/>
      <w14:ligatures w14:val="none"/>
    </w:rPr>
  </w:style>
  <w:style w:type="character" w:customStyle="1" w:styleId="UnresolvedMention1">
    <w:name w:val="Unresolved Mention1"/>
    <w:basedOn w:val="DefaultParagraphFont"/>
    <w:uiPriority w:val="99"/>
    <w:semiHidden/>
    <w:unhideWhenUsed/>
    <w:rsid w:val="00755AEC"/>
    <w:rPr>
      <w:color w:val="605E5C"/>
      <w:shd w:val="clear" w:color="auto" w:fill="E1DFDD"/>
    </w:rPr>
  </w:style>
  <w:style w:type="paragraph" w:customStyle="1" w:styleId="Style">
    <w:name w:val="Style"/>
    <w:rsid w:val="00755AEC"/>
    <w:pPr>
      <w:widowControl w:val="0"/>
      <w:autoSpaceDE w:val="0"/>
      <w:autoSpaceDN w:val="0"/>
      <w:adjustRightInd w:val="0"/>
    </w:pPr>
    <w:rPr>
      <w:rFonts w:ascii="Times New Roman" w:eastAsia="Times New Roman" w:hAnsi="Times New Roman" w:cs="Times New Roman"/>
      <w:kern w:val="0"/>
      <w:lang w:eastAsia="en-GB"/>
      <w14:ligatures w14:val="none"/>
    </w:rPr>
  </w:style>
  <w:style w:type="paragraph" w:styleId="BodyText">
    <w:name w:val="Body Text"/>
    <w:basedOn w:val="Normal"/>
    <w:link w:val="BodyTextChar"/>
    <w:rsid w:val="00755AEC"/>
    <w:pPr>
      <w:spacing w:after="0" w:line="240" w:lineRule="auto"/>
      <w:jc w:val="center"/>
    </w:pPr>
    <w:rPr>
      <w:rFonts w:ascii="Times New Roman" w:eastAsia="Times New Roman" w:hAnsi="Times New Roman" w:cs="Times New Roman"/>
      <w:b/>
      <w:sz w:val="36"/>
      <w:szCs w:val="20"/>
      <w:lang w:val="en-US"/>
    </w:rPr>
  </w:style>
  <w:style w:type="character" w:customStyle="1" w:styleId="BodyTextChar">
    <w:name w:val="Body Text Char"/>
    <w:basedOn w:val="DefaultParagraphFont"/>
    <w:link w:val="BodyText"/>
    <w:rsid w:val="00755AEC"/>
    <w:rPr>
      <w:rFonts w:ascii="Times New Roman" w:eastAsia="Times New Roman" w:hAnsi="Times New Roman" w:cs="Times New Roman"/>
      <w:b/>
      <w:kern w:val="0"/>
      <w:sz w:val="36"/>
      <w:szCs w:val="20"/>
      <w:lang w:val="en-US"/>
      <w14:ligatures w14:val="none"/>
    </w:rPr>
  </w:style>
  <w:style w:type="paragraph" w:customStyle="1" w:styleId="Default">
    <w:name w:val="Default"/>
    <w:basedOn w:val="Normal"/>
    <w:rsid w:val="00755AEC"/>
    <w:pPr>
      <w:spacing w:after="0" w:line="240" w:lineRule="auto"/>
    </w:pPr>
    <w:rPr>
      <w:rFonts w:ascii="Times New Roman" w:eastAsia="Times New Roman" w:hAnsi="Times New Roman" w:cs="Times New Roman"/>
      <w:sz w:val="24"/>
      <w:szCs w:val="20"/>
      <w:lang w:val="en-US"/>
    </w:rPr>
  </w:style>
  <w:style w:type="character" w:customStyle="1" w:styleId="UnresolvedMention2">
    <w:name w:val="Unresolved Mention2"/>
    <w:basedOn w:val="DefaultParagraphFont"/>
    <w:uiPriority w:val="99"/>
    <w:semiHidden/>
    <w:unhideWhenUsed/>
    <w:rsid w:val="00755AEC"/>
    <w:rPr>
      <w:color w:val="605E5C"/>
      <w:shd w:val="clear" w:color="auto" w:fill="E1DFDD"/>
    </w:rPr>
  </w:style>
  <w:style w:type="character" w:styleId="FollowedHyperlink">
    <w:name w:val="FollowedHyperlink"/>
    <w:basedOn w:val="DefaultParagraphFont"/>
    <w:uiPriority w:val="99"/>
    <w:semiHidden/>
    <w:unhideWhenUsed/>
    <w:rsid w:val="00755AEC"/>
    <w:rPr>
      <w:color w:val="954F72" w:themeColor="followedHyperlink"/>
      <w:u w:val="single"/>
    </w:rPr>
  </w:style>
  <w:style w:type="character" w:customStyle="1" w:styleId="apple-converted-space">
    <w:name w:val="apple-converted-space"/>
    <w:basedOn w:val="DefaultParagraphFont"/>
    <w:rsid w:val="00755AEC"/>
  </w:style>
  <w:style w:type="paragraph" w:customStyle="1" w:styleId="xmsonormal">
    <w:name w:val="x_msonormal"/>
    <w:basedOn w:val="Normal"/>
    <w:rsid w:val="00755A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755AEC"/>
  </w:style>
  <w:style w:type="paragraph" w:styleId="NoSpacing">
    <w:name w:val="No Spacing"/>
    <w:uiPriority w:val="1"/>
    <w:qFormat/>
    <w:rsid w:val="00755AEC"/>
    <w:rPr>
      <w:kern w:val="0"/>
      <w:sz w:val="22"/>
      <w:szCs w:val="22"/>
      <w14:ligatures w14:val="none"/>
    </w:rPr>
  </w:style>
  <w:style w:type="paragraph" w:styleId="Revision">
    <w:name w:val="Revision"/>
    <w:hidden/>
    <w:uiPriority w:val="99"/>
    <w:semiHidden/>
    <w:rsid w:val="00755AEC"/>
    <w:rPr>
      <w:kern w:val="0"/>
      <w:sz w:val="22"/>
      <w:szCs w:val="22"/>
      <w14:ligatures w14:val="none"/>
    </w:rPr>
  </w:style>
  <w:style w:type="character" w:styleId="PageNumber">
    <w:name w:val="page number"/>
    <w:basedOn w:val="DefaultParagraphFont"/>
    <w:uiPriority w:val="99"/>
    <w:semiHidden/>
    <w:unhideWhenUsed/>
    <w:rsid w:val="007E0447"/>
  </w:style>
  <w:style w:type="character" w:styleId="UnresolvedMention">
    <w:name w:val="Unresolved Mention"/>
    <w:basedOn w:val="DefaultParagraphFont"/>
    <w:uiPriority w:val="99"/>
    <w:semiHidden/>
    <w:unhideWhenUsed/>
    <w:rsid w:val="00FB55C0"/>
    <w:rPr>
      <w:color w:val="605E5C"/>
      <w:shd w:val="clear" w:color="auto" w:fill="E1DFDD"/>
    </w:rPr>
  </w:style>
  <w:style w:type="character" w:customStyle="1" w:styleId="Heading3Char">
    <w:name w:val="Heading 3 Char"/>
    <w:basedOn w:val="DefaultParagraphFont"/>
    <w:link w:val="Heading3"/>
    <w:uiPriority w:val="9"/>
    <w:rsid w:val="00006FD2"/>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006FD2"/>
    <w:rPr>
      <w:b/>
      <w:bCs/>
    </w:rPr>
  </w:style>
  <w:style w:type="character" w:customStyle="1" w:styleId="ms-1">
    <w:name w:val="ms-1"/>
    <w:basedOn w:val="DefaultParagraphFont"/>
    <w:rsid w:val="00006FD2"/>
  </w:style>
  <w:style w:type="character" w:customStyle="1" w:styleId="max-w-full">
    <w:name w:val="max-w-full"/>
    <w:basedOn w:val="DefaultParagraphFont"/>
    <w:rsid w:val="00006FD2"/>
  </w:style>
  <w:style w:type="character" w:styleId="Emphasis">
    <w:name w:val="Emphasis"/>
    <w:basedOn w:val="DefaultParagraphFont"/>
    <w:uiPriority w:val="20"/>
    <w:qFormat/>
    <w:rsid w:val="00006F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8401">
      <w:bodyDiv w:val="1"/>
      <w:marLeft w:val="0"/>
      <w:marRight w:val="0"/>
      <w:marTop w:val="0"/>
      <w:marBottom w:val="0"/>
      <w:divBdr>
        <w:top w:val="none" w:sz="0" w:space="0" w:color="auto"/>
        <w:left w:val="none" w:sz="0" w:space="0" w:color="auto"/>
        <w:bottom w:val="none" w:sz="0" w:space="0" w:color="auto"/>
        <w:right w:val="none" w:sz="0" w:space="0" w:color="auto"/>
      </w:divBdr>
    </w:div>
    <w:div w:id="145367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ub.ac.uk/directorates/AcademicStudentAffairs/AcademicAffairs/ExaminationsandAssessment/ExceptionalCircumstances/GuidelinesforStudents/" TargetMode="External"/><Relationship Id="rId21" Type="http://schemas.openxmlformats.org/officeDocument/2006/relationships/image" Target="media/image10.jpeg"/><Relationship Id="rId34" Type="http://schemas.openxmlformats.org/officeDocument/2006/relationships/hyperlink" Target="https://stran.on.worldcat.org/oclc/1333435183" TargetMode="External"/><Relationship Id="rId42" Type="http://schemas.openxmlformats.org/officeDocument/2006/relationships/hyperlink" Target="https://ebookcentral.proquest.com/lib/stranmillis/detail.action?docID=31088173" TargetMode="External"/><Relationship Id="rId47" Type="http://schemas.openxmlformats.org/officeDocument/2006/relationships/hyperlink" Target="http://www.nicurriculum.org.uk/curriculum_microsite/TSPC/doc/training/TSPC-Guidance-KS12.pdf" TargetMode="External"/><Relationship Id="rId50" Type="http://schemas.openxmlformats.org/officeDocument/2006/relationships/hyperlink" Target="https://www.education-ni.gov.uk/sites/default/files/publications/de/ESAGS%20Policy%20for%20School%20Improvement%20-%20Final%20Version%2005-05-2009.pdf" TargetMode="External"/><Relationship Id="rId55" Type="http://schemas.openxmlformats.org/officeDocument/2006/relationships/hyperlink" Target="http://www.nicurriculum.org.uk/docs/foundation_stage/learning_outdoors.pdf" TargetMode="External"/><Relationship Id="rId63" Type="http://schemas.openxmlformats.org/officeDocument/2006/relationships/diagramLayout" Target="diagrams/layout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stran.on.worldcat.org/oclc/1242743434" TargetMode="External"/><Relationship Id="rId11" Type="http://schemas.openxmlformats.org/officeDocument/2006/relationships/image" Target="media/image1.tif"/><Relationship Id="rId24" Type="http://schemas.openxmlformats.org/officeDocument/2006/relationships/hyperlink" Target="https://stran.sharepoint.com/sites/StranmillisStudentIntranet/SitePages/Exceptional-Circumstances.aspx" TargetMode="External"/><Relationship Id="rId32" Type="http://schemas.openxmlformats.org/officeDocument/2006/relationships/hyperlink" Target="https://stran.on.worldcat.org/oclc/1201386680" TargetMode="External"/><Relationship Id="rId37" Type="http://schemas.openxmlformats.org/officeDocument/2006/relationships/hyperlink" Target="https://ebookcentral.proquest.com/lib/stranmillis/detail.action?docID=7174899" TargetMode="External"/><Relationship Id="rId40" Type="http://schemas.openxmlformats.org/officeDocument/2006/relationships/hyperlink" Target="https://stran.on.worldcat.org/oclc/1241164174" TargetMode="External"/><Relationship Id="rId45" Type="http://schemas.openxmlformats.org/officeDocument/2006/relationships/hyperlink" Target="https://stran.on.worldcat.org/oclc/1058419089" TargetMode="External"/><Relationship Id="rId53" Type="http://schemas.openxmlformats.org/officeDocument/2006/relationships/hyperlink" Target="https://www.education-ni.gov.uk/articles/transformed-ni-transforming-teaching-and-learning-strategy-educational-excellence-northern-ireland" TargetMode="External"/><Relationship Id="rId58" Type="http://schemas.openxmlformats.org/officeDocument/2006/relationships/hyperlink" Target="https://www.gtcni.org.uk/publications/uploads/document/The_Reflective_Profession_3rd-edition.pdf" TargetMode="External"/><Relationship Id="rId66"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stran.on.worldcat.org/oclc/1463680493" TargetMode="External"/><Relationship Id="rId30" Type="http://schemas.openxmlformats.org/officeDocument/2006/relationships/hyperlink" Target="https://stran.on.worldcat.org/oclc/1392165656" TargetMode="External"/><Relationship Id="rId35" Type="http://schemas.openxmlformats.org/officeDocument/2006/relationships/hyperlink" Target="https://stran.on.worldcat.org/oclc/1393173839" TargetMode="External"/><Relationship Id="rId43" Type="http://schemas.openxmlformats.org/officeDocument/2006/relationships/hyperlink" Target="https://stran.on.worldcat.org/oclc/1453621581" TargetMode="External"/><Relationship Id="rId48" Type="http://schemas.openxmlformats.org/officeDocument/2006/relationships/hyperlink" Target="http://ccea.org.uk/sites/default/files/docs/curriculum/assessment/assessment_for_learning/afl_practical_guide.pdf" TargetMode="External"/><Relationship Id="rId56" Type="http://schemas.openxmlformats.org/officeDocument/2006/relationships/hyperlink" Target="http://www.nicurriculum.org.uk/docs/foundation_stage/learning_through_play_ey.pdf" TargetMode="External"/><Relationship Id="rId64"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https://www.education-ni.gov.uk/sites/default/files/publications/de/count-read-succeed-a-strategy-to-improve-outcomes-in-literacy-and-numeracy.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mailto:student-absence@stran.ac.uk" TargetMode="External"/><Relationship Id="rId33" Type="http://schemas.openxmlformats.org/officeDocument/2006/relationships/hyperlink" Target="https://stran.on.worldcat.org/oclc/1433131207" TargetMode="External"/><Relationship Id="rId38" Type="http://schemas.openxmlformats.org/officeDocument/2006/relationships/hyperlink" Target="https://stran.on.worldcat.org/oclc/1437993235" TargetMode="External"/><Relationship Id="rId46" Type="http://schemas.openxmlformats.org/officeDocument/2006/relationships/hyperlink" Target="http://www.nicurriculum.org.uk/docs/key_stages_1_and_2/northern_ireland_curriculum_primary.pdf" TargetMode="External"/><Relationship Id="rId59" Type="http://schemas.openxmlformats.org/officeDocument/2006/relationships/header" Target="header1.xml"/><Relationship Id="rId67"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hyperlink" Target="https://stran.on.worldcat.org/oclc/1407213136" TargetMode="External"/><Relationship Id="rId54" Type="http://schemas.openxmlformats.org/officeDocument/2006/relationships/hyperlink" Target="https://www.education-ni.gov.uk/articles/review-northern-ireland-curriculum" TargetMode="External"/><Relationship Id="rId62"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eur01.safelinks.protection.outlook.com/?url=https%3A%2F%2Fstran.sharepoint.com%2Fsites%2FStranmillisStudentIntranet%2FSitePages%2FExceptional-Circumstances.aspx&amp;data=05%7C01%7CJ.Gardiner%40Stran.ac.uk%7Cfdba0d6dc13c4944e4c908da8a68b3af%7Ccd8591e8bf1d47cea85152cf7120208e%7C0%7C0%7C637974479537119764%7CUnknown%7CTWFpbGZsb3d8eyJWIjoiMC4wLjAwMDAiLCJQIjoiV2luMzIiLCJBTiI6Ik1haWwiLCJXVCI6Mn0%3D%7C3000%7C%7C%7C&amp;sdata=lkrkAFzrxHM49rkAKcuw0gHb9QQ0h4l4jXPHsqpSP18%3D&amp;reserved=0" TargetMode="External"/><Relationship Id="rId28" Type="http://schemas.openxmlformats.org/officeDocument/2006/relationships/hyperlink" Target="https://stran.on.worldcat.org/oclc/1314284067" TargetMode="External"/><Relationship Id="rId36" Type="http://schemas.openxmlformats.org/officeDocument/2006/relationships/hyperlink" Target="https://stran.on.worldcat.org/oclc/1155602459" TargetMode="External"/><Relationship Id="rId49" Type="http://schemas.openxmlformats.org/officeDocument/2006/relationships/hyperlink" Target="https://ccea.org.uk/downloads/docs/ccea-asset/Resources/A%20Playful%20Learning%20Continuum.pdf" TargetMode="External"/><Relationship Id="rId57" Type="http://schemas.openxmlformats.org/officeDocument/2006/relationships/hyperlink" Target="https://www.etini.gov.uk/news/chief-inspectors-report-2016-2018" TargetMode="External"/><Relationship Id="rId10" Type="http://schemas.openxmlformats.org/officeDocument/2006/relationships/endnotes" Target="endnotes.xml"/><Relationship Id="rId31" Type="http://schemas.openxmlformats.org/officeDocument/2006/relationships/hyperlink" Target="https://stran.on.worldcat.org/oclc/1308483366" TargetMode="External"/><Relationship Id="rId44" Type="http://schemas.openxmlformats.org/officeDocument/2006/relationships/hyperlink" Target="https://stran.on.worldcat.org/oclc/963749733" TargetMode="External"/><Relationship Id="rId52" Type="http://schemas.openxmlformats.org/officeDocument/2006/relationships/hyperlink" Target="https://www.education-ni.gov.uk/sites/default/files/publications/de/strategy-document-english.pdf" TargetMode="External"/><Relationship Id="rId60" Type="http://schemas.openxmlformats.org/officeDocument/2006/relationships/header" Target="header2.xml"/><Relationship Id="rId65"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tutor@stran.ac.uk" TargetMode="External"/><Relationship Id="rId18" Type="http://schemas.openxmlformats.org/officeDocument/2006/relationships/image" Target="media/image7.png"/><Relationship Id="rId39" Type="http://schemas.openxmlformats.org/officeDocument/2006/relationships/hyperlink" Target="https://stran.on.worldcat.org/oclc/1222805825"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AE47AF-0F7E-4C00-86F5-CB6B1731BD46}"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dgm:pt modelId="{23001383-8A86-4853-AD09-23EF36791453}">
      <dgm:prSet phldrT="[Text]"/>
      <dgm:spPr/>
      <dgm:t>
        <a:bodyPr/>
        <a:lstStyle/>
        <a:p>
          <a:pPr algn="ctr"/>
          <a:r>
            <a:rPr lang="en-GB" b="1" dirty="0"/>
            <a:t>The World Around Us</a:t>
          </a:r>
          <a:endParaRPr lang="en-US" b="1" dirty="0"/>
        </a:p>
      </dgm:t>
    </dgm:pt>
    <dgm:pt modelId="{2BAAA326-7289-49A8-BEA1-331397A09EEC}" type="parTrans" cxnId="{2184E8CE-8467-4E76-8EB9-B813077A3119}">
      <dgm:prSet/>
      <dgm:spPr/>
      <dgm:t>
        <a:bodyPr/>
        <a:lstStyle/>
        <a:p>
          <a:pPr algn="ctr"/>
          <a:endParaRPr lang="en-US"/>
        </a:p>
      </dgm:t>
    </dgm:pt>
    <dgm:pt modelId="{98994DC4-A103-43BF-A69C-B014462A77CD}" type="sibTrans" cxnId="{2184E8CE-8467-4E76-8EB9-B813077A3119}">
      <dgm:prSet/>
      <dgm:spPr/>
      <dgm:t>
        <a:bodyPr/>
        <a:lstStyle/>
        <a:p>
          <a:pPr algn="ctr"/>
          <a:endParaRPr lang="en-US"/>
        </a:p>
      </dgm:t>
    </dgm:pt>
    <dgm:pt modelId="{71FD3502-FD29-4034-8A2C-AB03F26F530E}">
      <dgm:prSet phldrT="[Text]"/>
      <dgm:spPr/>
      <dgm:t>
        <a:bodyPr/>
        <a:lstStyle/>
        <a:p>
          <a:pPr algn="ctr"/>
          <a:r>
            <a:rPr lang="en-GB" b="1" dirty="0"/>
            <a:t>PDMU</a:t>
          </a:r>
          <a:endParaRPr lang="en-US" b="1" dirty="0"/>
        </a:p>
      </dgm:t>
    </dgm:pt>
    <dgm:pt modelId="{B142B182-1C5E-4B92-BA46-EDC0895C5A45}" type="parTrans" cxnId="{D7902D47-7273-4F6E-BCB1-15658ABF978C}">
      <dgm:prSet/>
      <dgm:spPr/>
      <dgm:t>
        <a:bodyPr/>
        <a:lstStyle/>
        <a:p>
          <a:pPr algn="ctr"/>
          <a:endParaRPr lang="en-US"/>
        </a:p>
      </dgm:t>
    </dgm:pt>
    <dgm:pt modelId="{5BA96752-38CA-4EB5-82A6-B494DCC189A8}" type="sibTrans" cxnId="{D7902D47-7273-4F6E-BCB1-15658ABF978C}">
      <dgm:prSet/>
      <dgm:spPr/>
      <dgm:t>
        <a:bodyPr/>
        <a:lstStyle/>
        <a:p>
          <a:pPr algn="ctr"/>
          <a:endParaRPr lang="en-US"/>
        </a:p>
      </dgm:t>
    </dgm:pt>
    <dgm:pt modelId="{3EC4B9AB-95B2-4B8A-8D64-3D0EACDE2BDB}">
      <dgm:prSet phldrT="[Text]"/>
      <dgm:spPr/>
      <dgm:t>
        <a:bodyPr/>
        <a:lstStyle/>
        <a:p>
          <a:pPr algn="ctr"/>
          <a:r>
            <a:rPr lang="en-GB" b="1" dirty="0"/>
            <a:t>The Arts</a:t>
          </a:r>
          <a:endParaRPr lang="en-US" b="1" dirty="0"/>
        </a:p>
      </dgm:t>
    </dgm:pt>
    <dgm:pt modelId="{092C0701-07E2-488D-A8B3-EA11D9662892}" type="parTrans" cxnId="{F953AA2A-FC9B-4CA2-A254-3E5D9EA858F7}">
      <dgm:prSet/>
      <dgm:spPr/>
      <dgm:t>
        <a:bodyPr/>
        <a:lstStyle/>
        <a:p>
          <a:pPr algn="ctr"/>
          <a:endParaRPr lang="en-US"/>
        </a:p>
      </dgm:t>
    </dgm:pt>
    <dgm:pt modelId="{56E573C8-EAF0-4569-9F91-39212BBDFD18}" type="sibTrans" cxnId="{F953AA2A-FC9B-4CA2-A254-3E5D9EA858F7}">
      <dgm:prSet/>
      <dgm:spPr/>
      <dgm:t>
        <a:bodyPr/>
        <a:lstStyle/>
        <a:p>
          <a:pPr algn="ctr"/>
          <a:endParaRPr lang="en-US"/>
        </a:p>
      </dgm:t>
    </dgm:pt>
    <dgm:pt modelId="{626C0421-5DD8-4ADE-8209-0E5E0315EB50}">
      <dgm:prSet phldrT="[Text]"/>
      <dgm:spPr/>
      <dgm:t>
        <a:bodyPr/>
        <a:lstStyle/>
        <a:p>
          <a:pPr algn="ctr"/>
          <a:r>
            <a:rPr lang="en-GB" b="1" dirty="0"/>
            <a:t>Literacy</a:t>
          </a:r>
          <a:endParaRPr lang="en-US" b="1" dirty="0"/>
        </a:p>
      </dgm:t>
    </dgm:pt>
    <dgm:pt modelId="{D4CA1685-9F27-44CE-B586-9FDE8E545413}" type="parTrans" cxnId="{91E52463-CE37-475D-8C38-5670CD22557A}">
      <dgm:prSet/>
      <dgm:spPr/>
      <dgm:t>
        <a:bodyPr/>
        <a:lstStyle/>
        <a:p>
          <a:pPr algn="ctr"/>
          <a:endParaRPr lang="en-US"/>
        </a:p>
      </dgm:t>
    </dgm:pt>
    <dgm:pt modelId="{70D3728C-76D0-4228-930F-2DFD3C279788}" type="sibTrans" cxnId="{91E52463-CE37-475D-8C38-5670CD22557A}">
      <dgm:prSet/>
      <dgm:spPr/>
      <dgm:t>
        <a:bodyPr/>
        <a:lstStyle/>
        <a:p>
          <a:pPr algn="ctr"/>
          <a:endParaRPr lang="en-US"/>
        </a:p>
      </dgm:t>
    </dgm:pt>
    <dgm:pt modelId="{05B9A4B5-4E9A-4BB7-8B2C-5F2027C0C92D}">
      <dgm:prSet/>
      <dgm:spPr/>
      <dgm:t>
        <a:bodyPr/>
        <a:lstStyle/>
        <a:p>
          <a:pPr algn="ctr"/>
          <a:r>
            <a:rPr lang="en-US" b="1" dirty="0"/>
            <a:t>Physical Education</a:t>
          </a:r>
        </a:p>
      </dgm:t>
    </dgm:pt>
    <dgm:pt modelId="{479EBF2B-F875-4D7C-93A5-484E6CFCD127}" type="parTrans" cxnId="{DCB3E5F1-6154-4FB7-851E-2EC281C1A55F}">
      <dgm:prSet/>
      <dgm:spPr/>
      <dgm:t>
        <a:bodyPr/>
        <a:lstStyle/>
        <a:p>
          <a:pPr algn="ctr"/>
          <a:endParaRPr lang="en-US"/>
        </a:p>
      </dgm:t>
    </dgm:pt>
    <dgm:pt modelId="{0D017255-CF0D-4A6A-A98F-217809A1E190}" type="sibTrans" cxnId="{DCB3E5F1-6154-4FB7-851E-2EC281C1A55F}">
      <dgm:prSet/>
      <dgm:spPr/>
      <dgm:t>
        <a:bodyPr/>
        <a:lstStyle/>
        <a:p>
          <a:pPr algn="ctr"/>
          <a:endParaRPr lang="en-US"/>
        </a:p>
      </dgm:t>
    </dgm:pt>
    <dgm:pt modelId="{88A60C1B-EE1A-4106-BF37-97B116CD3895}">
      <dgm:prSet/>
      <dgm:spPr/>
      <dgm:t>
        <a:bodyPr/>
        <a:lstStyle/>
        <a:p>
          <a:pPr algn="ctr"/>
          <a:r>
            <a:rPr lang="en-GB" b="1"/>
            <a:t>Religious Education</a:t>
          </a:r>
        </a:p>
      </dgm:t>
    </dgm:pt>
    <dgm:pt modelId="{54BCB3D7-FA21-4D1E-A9E3-FB99A2725C3C}" type="parTrans" cxnId="{E46914D8-C238-4FAE-BCF0-049522CD6DB7}">
      <dgm:prSet/>
      <dgm:spPr/>
      <dgm:t>
        <a:bodyPr/>
        <a:lstStyle/>
        <a:p>
          <a:pPr algn="ctr"/>
          <a:endParaRPr lang="en-GB"/>
        </a:p>
      </dgm:t>
    </dgm:pt>
    <dgm:pt modelId="{8C38F2CA-2B24-4C83-BD81-CB68A93B6D4C}" type="sibTrans" cxnId="{E46914D8-C238-4FAE-BCF0-049522CD6DB7}">
      <dgm:prSet/>
      <dgm:spPr/>
      <dgm:t>
        <a:bodyPr/>
        <a:lstStyle/>
        <a:p>
          <a:pPr algn="ctr"/>
          <a:endParaRPr lang="en-GB"/>
        </a:p>
      </dgm:t>
    </dgm:pt>
    <dgm:pt modelId="{8C9F2A2F-9A60-40C4-A484-7AEC1E1CE4E9}">
      <dgm:prSet/>
      <dgm:spPr/>
      <dgm:t>
        <a:bodyPr/>
        <a:lstStyle/>
        <a:p>
          <a:r>
            <a:rPr lang="en-GB" b="1"/>
            <a:t>Numeracy</a:t>
          </a:r>
        </a:p>
      </dgm:t>
    </dgm:pt>
    <dgm:pt modelId="{4A2C122F-3E07-4D1D-93B0-0BCB3D670358}" type="parTrans" cxnId="{D4E13634-6EAA-42B8-9B30-5CF094877149}">
      <dgm:prSet/>
      <dgm:spPr/>
      <dgm:t>
        <a:bodyPr/>
        <a:lstStyle/>
        <a:p>
          <a:endParaRPr lang="en-GB"/>
        </a:p>
      </dgm:t>
    </dgm:pt>
    <dgm:pt modelId="{A63F178F-9963-4DB7-99E0-8ECE65A29928}" type="sibTrans" cxnId="{D4E13634-6EAA-42B8-9B30-5CF094877149}">
      <dgm:prSet/>
      <dgm:spPr/>
      <dgm:t>
        <a:bodyPr/>
        <a:lstStyle/>
        <a:p>
          <a:endParaRPr lang="en-GB"/>
        </a:p>
      </dgm:t>
    </dgm:pt>
    <dgm:pt modelId="{17626B02-5C0A-42B8-80C0-3AD2A80C03BD}" type="pres">
      <dgm:prSet presAssocID="{57AE47AF-0F7E-4C00-86F5-CB6B1731BD46}" presName="cycle" presStyleCnt="0">
        <dgm:presLayoutVars>
          <dgm:dir/>
          <dgm:resizeHandles val="exact"/>
        </dgm:presLayoutVars>
      </dgm:prSet>
      <dgm:spPr/>
    </dgm:pt>
    <dgm:pt modelId="{36FAA80E-5965-4C42-85B4-7E2040078800}" type="pres">
      <dgm:prSet presAssocID="{05B9A4B5-4E9A-4BB7-8B2C-5F2027C0C92D}" presName="node" presStyleLbl="node1" presStyleIdx="0" presStyleCnt="7">
        <dgm:presLayoutVars>
          <dgm:bulletEnabled val="1"/>
        </dgm:presLayoutVars>
      </dgm:prSet>
      <dgm:spPr/>
    </dgm:pt>
    <dgm:pt modelId="{5BB1F6AD-BC61-4958-ABE8-9C2A90B1F93B}" type="pres">
      <dgm:prSet presAssocID="{05B9A4B5-4E9A-4BB7-8B2C-5F2027C0C92D}" presName="spNode" presStyleCnt="0"/>
      <dgm:spPr/>
    </dgm:pt>
    <dgm:pt modelId="{D02C7A09-34DE-42C3-9A6D-37BAE70EE18D}" type="pres">
      <dgm:prSet presAssocID="{0D017255-CF0D-4A6A-A98F-217809A1E190}" presName="sibTrans" presStyleLbl="sibTrans1D1" presStyleIdx="0" presStyleCnt="7"/>
      <dgm:spPr/>
    </dgm:pt>
    <dgm:pt modelId="{A200FE08-D1B6-442A-9AD6-38E48D1E15D1}" type="pres">
      <dgm:prSet presAssocID="{23001383-8A86-4853-AD09-23EF36791453}" presName="node" presStyleLbl="node1" presStyleIdx="1" presStyleCnt="7">
        <dgm:presLayoutVars>
          <dgm:bulletEnabled val="1"/>
        </dgm:presLayoutVars>
      </dgm:prSet>
      <dgm:spPr/>
    </dgm:pt>
    <dgm:pt modelId="{089D5BD7-8613-4DD9-AA7F-5999C0BC8DBF}" type="pres">
      <dgm:prSet presAssocID="{23001383-8A86-4853-AD09-23EF36791453}" presName="spNode" presStyleCnt="0"/>
      <dgm:spPr/>
    </dgm:pt>
    <dgm:pt modelId="{61BC9ED6-3A9F-4ECB-BEC5-0143DE328A33}" type="pres">
      <dgm:prSet presAssocID="{98994DC4-A103-43BF-A69C-B014462A77CD}" presName="sibTrans" presStyleLbl="sibTrans1D1" presStyleIdx="1" presStyleCnt="7"/>
      <dgm:spPr/>
    </dgm:pt>
    <dgm:pt modelId="{67F5F6C2-11C0-44C1-B4A4-617A0EBB3D82}" type="pres">
      <dgm:prSet presAssocID="{71FD3502-FD29-4034-8A2C-AB03F26F530E}" presName="node" presStyleLbl="node1" presStyleIdx="2" presStyleCnt="7">
        <dgm:presLayoutVars>
          <dgm:bulletEnabled val="1"/>
        </dgm:presLayoutVars>
      </dgm:prSet>
      <dgm:spPr/>
    </dgm:pt>
    <dgm:pt modelId="{DF82E60D-8641-4D22-BD7F-3BE63D7F346A}" type="pres">
      <dgm:prSet presAssocID="{71FD3502-FD29-4034-8A2C-AB03F26F530E}" presName="spNode" presStyleCnt="0"/>
      <dgm:spPr/>
    </dgm:pt>
    <dgm:pt modelId="{DD1F2409-1FC3-4E91-AB4D-2E2F8FFD9178}" type="pres">
      <dgm:prSet presAssocID="{5BA96752-38CA-4EB5-82A6-B494DCC189A8}" presName="sibTrans" presStyleLbl="sibTrans1D1" presStyleIdx="2" presStyleCnt="7"/>
      <dgm:spPr/>
    </dgm:pt>
    <dgm:pt modelId="{03EB7F10-940A-423F-BCA3-1D0183E83131}" type="pres">
      <dgm:prSet presAssocID="{3EC4B9AB-95B2-4B8A-8D64-3D0EACDE2BDB}" presName="node" presStyleLbl="node1" presStyleIdx="3" presStyleCnt="7">
        <dgm:presLayoutVars>
          <dgm:bulletEnabled val="1"/>
        </dgm:presLayoutVars>
      </dgm:prSet>
      <dgm:spPr/>
    </dgm:pt>
    <dgm:pt modelId="{04BB5236-D7DF-4B04-B08C-D21D45F4E92F}" type="pres">
      <dgm:prSet presAssocID="{3EC4B9AB-95B2-4B8A-8D64-3D0EACDE2BDB}" presName="spNode" presStyleCnt="0"/>
      <dgm:spPr/>
    </dgm:pt>
    <dgm:pt modelId="{49001578-309F-4173-951F-7DEB051ABB82}" type="pres">
      <dgm:prSet presAssocID="{56E573C8-EAF0-4569-9F91-39212BBDFD18}" presName="sibTrans" presStyleLbl="sibTrans1D1" presStyleIdx="3" presStyleCnt="7"/>
      <dgm:spPr/>
    </dgm:pt>
    <dgm:pt modelId="{7E95EC94-78CD-44C5-A2F4-DC9AE8732A9E}" type="pres">
      <dgm:prSet presAssocID="{626C0421-5DD8-4ADE-8209-0E5E0315EB50}" presName="node" presStyleLbl="node1" presStyleIdx="4" presStyleCnt="7">
        <dgm:presLayoutVars>
          <dgm:bulletEnabled val="1"/>
        </dgm:presLayoutVars>
      </dgm:prSet>
      <dgm:spPr/>
    </dgm:pt>
    <dgm:pt modelId="{FD9B3B6E-71FA-4242-826C-F2C9600B5954}" type="pres">
      <dgm:prSet presAssocID="{626C0421-5DD8-4ADE-8209-0E5E0315EB50}" presName="spNode" presStyleCnt="0"/>
      <dgm:spPr/>
    </dgm:pt>
    <dgm:pt modelId="{4E26AE50-1F54-4969-998C-CD81DDF34A48}" type="pres">
      <dgm:prSet presAssocID="{70D3728C-76D0-4228-930F-2DFD3C279788}" presName="sibTrans" presStyleLbl="sibTrans1D1" presStyleIdx="4" presStyleCnt="7"/>
      <dgm:spPr/>
    </dgm:pt>
    <dgm:pt modelId="{BB06A150-2721-47A9-9368-B5EB868294DA}" type="pres">
      <dgm:prSet presAssocID="{88A60C1B-EE1A-4106-BF37-97B116CD3895}" presName="node" presStyleLbl="node1" presStyleIdx="5" presStyleCnt="7">
        <dgm:presLayoutVars>
          <dgm:bulletEnabled val="1"/>
        </dgm:presLayoutVars>
      </dgm:prSet>
      <dgm:spPr/>
    </dgm:pt>
    <dgm:pt modelId="{BCD1DA0E-5737-418E-9533-D436C979187E}" type="pres">
      <dgm:prSet presAssocID="{88A60C1B-EE1A-4106-BF37-97B116CD3895}" presName="spNode" presStyleCnt="0"/>
      <dgm:spPr/>
    </dgm:pt>
    <dgm:pt modelId="{FB4AD407-7E4D-4022-A07A-D55C87C55648}" type="pres">
      <dgm:prSet presAssocID="{8C38F2CA-2B24-4C83-BD81-CB68A93B6D4C}" presName="sibTrans" presStyleLbl="sibTrans1D1" presStyleIdx="5" presStyleCnt="7"/>
      <dgm:spPr/>
    </dgm:pt>
    <dgm:pt modelId="{D49C7803-C08B-46E4-8621-3A07A7CCC5C3}" type="pres">
      <dgm:prSet presAssocID="{8C9F2A2F-9A60-40C4-A484-7AEC1E1CE4E9}" presName="node" presStyleLbl="node1" presStyleIdx="6" presStyleCnt="7">
        <dgm:presLayoutVars>
          <dgm:bulletEnabled val="1"/>
        </dgm:presLayoutVars>
      </dgm:prSet>
      <dgm:spPr/>
    </dgm:pt>
    <dgm:pt modelId="{BCBB6C4E-355E-4367-8AD3-C19E5B9E59F5}" type="pres">
      <dgm:prSet presAssocID="{8C9F2A2F-9A60-40C4-A484-7AEC1E1CE4E9}" presName="spNode" presStyleCnt="0"/>
      <dgm:spPr/>
    </dgm:pt>
    <dgm:pt modelId="{8CC242BA-99C0-4AB3-B257-576B94386759}" type="pres">
      <dgm:prSet presAssocID="{A63F178F-9963-4DB7-99E0-8ECE65A29928}" presName="sibTrans" presStyleLbl="sibTrans1D1" presStyleIdx="6" presStyleCnt="7"/>
      <dgm:spPr/>
    </dgm:pt>
  </dgm:ptLst>
  <dgm:cxnLst>
    <dgm:cxn modelId="{2287A80C-3A9C-4B10-89D8-36167DC9BC03}" type="presOf" srcId="{56E573C8-EAF0-4569-9F91-39212BBDFD18}" destId="{49001578-309F-4173-951F-7DEB051ABB82}" srcOrd="0" destOrd="0" presId="urn:microsoft.com/office/officeart/2005/8/layout/cycle6"/>
    <dgm:cxn modelId="{F953AA2A-FC9B-4CA2-A254-3E5D9EA858F7}" srcId="{57AE47AF-0F7E-4C00-86F5-CB6B1731BD46}" destId="{3EC4B9AB-95B2-4B8A-8D64-3D0EACDE2BDB}" srcOrd="3" destOrd="0" parTransId="{092C0701-07E2-488D-A8B3-EA11D9662892}" sibTransId="{56E573C8-EAF0-4569-9F91-39212BBDFD18}"/>
    <dgm:cxn modelId="{EBE6B633-EBD6-4F67-BB07-571013C76416}" type="presOf" srcId="{57AE47AF-0F7E-4C00-86F5-CB6B1731BD46}" destId="{17626B02-5C0A-42B8-80C0-3AD2A80C03BD}" srcOrd="0" destOrd="0" presId="urn:microsoft.com/office/officeart/2005/8/layout/cycle6"/>
    <dgm:cxn modelId="{D4E13634-6EAA-42B8-9B30-5CF094877149}" srcId="{57AE47AF-0F7E-4C00-86F5-CB6B1731BD46}" destId="{8C9F2A2F-9A60-40C4-A484-7AEC1E1CE4E9}" srcOrd="6" destOrd="0" parTransId="{4A2C122F-3E07-4D1D-93B0-0BCB3D670358}" sibTransId="{A63F178F-9963-4DB7-99E0-8ECE65A29928}"/>
    <dgm:cxn modelId="{91E52463-CE37-475D-8C38-5670CD22557A}" srcId="{57AE47AF-0F7E-4C00-86F5-CB6B1731BD46}" destId="{626C0421-5DD8-4ADE-8209-0E5E0315EB50}" srcOrd="4" destOrd="0" parTransId="{D4CA1685-9F27-44CE-B586-9FDE8E545413}" sibTransId="{70D3728C-76D0-4228-930F-2DFD3C279788}"/>
    <dgm:cxn modelId="{D7902D47-7273-4F6E-BCB1-15658ABF978C}" srcId="{57AE47AF-0F7E-4C00-86F5-CB6B1731BD46}" destId="{71FD3502-FD29-4034-8A2C-AB03F26F530E}" srcOrd="2" destOrd="0" parTransId="{B142B182-1C5E-4B92-BA46-EDC0895C5A45}" sibTransId="{5BA96752-38CA-4EB5-82A6-B494DCC189A8}"/>
    <dgm:cxn modelId="{2BE08B6B-2772-412F-8736-7EF722CA4171}" type="presOf" srcId="{5BA96752-38CA-4EB5-82A6-B494DCC189A8}" destId="{DD1F2409-1FC3-4E91-AB4D-2E2F8FFD9178}" srcOrd="0" destOrd="0" presId="urn:microsoft.com/office/officeart/2005/8/layout/cycle6"/>
    <dgm:cxn modelId="{81CCEA72-C9EE-4723-A712-E8A2B3FDB232}" type="presOf" srcId="{3EC4B9AB-95B2-4B8A-8D64-3D0EACDE2BDB}" destId="{03EB7F10-940A-423F-BCA3-1D0183E83131}" srcOrd="0" destOrd="0" presId="urn:microsoft.com/office/officeart/2005/8/layout/cycle6"/>
    <dgm:cxn modelId="{024F7459-BAB5-4D34-B57A-D9B74BE3C473}" type="presOf" srcId="{A63F178F-9963-4DB7-99E0-8ECE65A29928}" destId="{8CC242BA-99C0-4AB3-B257-576B94386759}" srcOrd="0" destOrd="0" presId="urn:microsoft.com/office/officeart/2005/8/layout/cycle6"/>
    <dgm:cxn modelId="{2CD008A2-A15F-42C1-9F5E-C40EA747DCFC}" type="presOf" srcId="{8C38F2CA-2B24-4C83-BD81-CB68A93B6D4C}" destId="{FB4AD407-7E4D-4022-A07A-D55C87C55648}" srcOrd="0" destOrd="0" presId="urn:microsoft.com/office/officeart/2005/8/layout/cycle6"/>
    <dgm:cxn modelId="{B2440AB6-55C1-410C-8DFA-52E7D807B4DB}" type="presOf" srcId="{8C9F2A2F-9A60-40C4-A484-7AEC1E1CE4E9}" destId="{D49C7803-C08B-46E4-8621-3A07A7CCC5C3}" srcOrd="0" destOrd="0" presId="urn:microsoft.com/office/officeart/2005/8/layout/cycle6"/>
    <dgm:cxn modelId="{5C0F02B9-B27E-43AE-AA59-08CBEA8C784A}" type="presOf" srcId="{626C0421-5DD8-4ADE-8209-0E5E0315EB50}" destId="{7E95EC94-78CD-44C5-A2F4-DC9AE8732A9E}" srcOrd="0" destOrd="0" presId="urn:microsoft.com/office/officeart/2005/8/layout/cycle6"/>
    <dgm:cxn modelId="{663485B9-5CE1-4D97-BCE8-EA74B648DFEC}" type="presOf" srcId="{70D3728C-76D0-4228-930F-2DFD3C279788}" destId="{4E26AE50-1F54-4969-998C-CD81DDF34A48}" srcOrd="0" destOrd="0" presId="urn:microsoft.com/office/officeart/2005/8/layout/cycle6"/>
    <dgm:cxn modelId="{5AE0ACCB-16F7-43B1-90FA-9704C3B3E245}" type="presOf" srcId="{71FD3502-FD29-4034-8A2C-AB03F26F530E}" destId="{67F5F6C2-11C0-44C1-B4A4-617A0EBB3D82}" srcOrd="0" destOrd="0" presId="urn:microsoft.com/office/officeart/2005/8/layout/cycle6"/>
    <dgm:cxn modelId="{2184E8CE-8467-4E76-8EB9-B813077A3119}" srcId="{57AE47AF-0F7E-4C00-86F5-CB6B1731BD46}" destId="{23001383-8A86-4853-AD09-23EF36791453}" srcOrd="1" destOrd="0" parTransId="{2BAAA326-7289-49A8-BEA1-331397A09EEC}" sibTransId="{98994DC4-A103-43BF-A69C-B014462A77CD}"/>
    <dgm:cxn modelId="{29C57ED3-8B0F-46BA-824D-C849486C631F}" type="presOf" srcId="{23001383-8A86-4853-AD09-23EF36791453}" destId="{A200FE08-D1B6-442A-9AD6-38E48D1E15D1}" srcOrd="0" destOrd="0" presId="urn:microsoft.com/office/officeart/2005/8/layout/cycle6"/>
    <dgm:cxn modelId="{E46914D8-C238-4FAE-BCF0-049522CD6DB7}" srcId="{57AE47AF-0F7E-4C00-86F5-CB6B1731BD46}" destId="{88A60C1B-EE1A-4106-BF37-97B116CD3895}" srcOrd="5" destOrd="0" parTransId="{54BCB3D7-FA21-4D1E-A9E3-FB99A2725C3C}" sibTransId="{8C38F2CA-2B24-4C83-BD81-CB68A93B6D4C}"/>
    <dgm:cxn modelId="{67C793DE-7FA4-42E2-9B83-F0070F9F0C18}" type="presOf" srcId="{98994DC4-A103-43BF-A69C-B014462A77CD}" destId="{61BC9ED6-3A9F-4ECB-BEC5-0143DE328A33}" srcOrd="0" destOrd="0" presId="urn:microsoft.com/office/officeart/2005/8/layout/cycle6"/>
    <dgm:cxn modelId="{C08536EA-5A36-4D95-8B90-517B1A8EA7F1}" type="presOf" srcId="{05B9A4B5-4E9A-4BB7-8B2C-5F2027C0C92D}" destId="{36FAA80E-5965-4C42-85B4-7E2040078800}" srcOrd="0" destOrd="0" presId="urn:microsoft.com/office/officeart/2005/8/layout/cycle6"/>
    <dgm:cxn modelId="{CAD0D2F1-B62C-4FAF-B7FF-EC3EB26E5743}" type="presOf" srcId="{88A60C1B-EE1A-4106-BF37-97B116CD3895}" destId="{BB06A150-2721-47A9-9368-B5EB868294DA}" srcOrd="0" destOrd="0" presId="urn:microsoft.com/office/officeart/2005/8/layout/cycle6"/>
    <dgm:cxn modelId="{DCB3E5F1-6154-4FB7-851E-2EC281C1A55F}" srcId="{57AE47AF-0F7E-4C00-86F5-CB6B1731BD46}" destId="{05B9A4B5-4E9A-4BB7-8B2C-5F2027C0C92D}" srcOrd="0" destOrd="0" parTransId="{479EBF2B-F875-4D7C-93A5-484E6CFCD127}" sibTransId="{0D017255-CF0D-4A6A-A98F-217809A1E190}"/>
    <dgm:cxn modelId="{DD62D7F8-C754-4A96-AD5A-E4519931FFBA}" type="presOf" srcId="{0D017255-CF0D-4A6A-A98F-217809A1E190}" destId="{D02C7A09-34DE-42C3-9A6D-37BAE70EE18D}" srcOrd="0" destOrd="0" presId="urn:microsoft.com/office/officeart/2005/8/layout/cycle6"/>
    <dgm:cxn modelId="{8838EA43-BAF2-4D4C-AEB7-AE3BDD5255EF}" type="presParOf" srcId="{17626B02-5C0A-42B8-80C0-3AD2A80C03BD}" destId="{36FAA80E-5965-4C42-85B4-7E2040078800}" srcOrd="0" destOrd="0" presId="urn:microsoft.com/office/officeart/2005/8/layout/cycle6"/>
    <dgm:cxn modelId="{33584AF4-21C2-4D4B-BA1A-01CE1490F117}" type="presParOf" srcId="{17626B02-5C0A-42B8-80C0-3AD2A80C03BD}" destId="{5BB1F6AD-BC61-4958-ABE8-9C2A90B1F93B}" srcOrd="1" destOrd="0" presId="urn:microsoft.com/office/officeart/2005/8/layout/cycle6"/>
    <dgm:cxn modelId="{46700177-4BB0-44C0-9866-857DE9909B42}" type="presParOf" srcId="{17626B02-5C0A-42B8-80C0-3AD2A80C03BD}" destId="{D02C7A09-34DE-42C3-9A6D-37BAE70EE18D}" srcOrd="2" destOrd="0" presId="urn:microsoft.com/office/officeart/2005/8/layout/cycle6"/>
    <dgm:cxn modelId="{C49A3DB3-2A34-4E5C-BB7E-5127D9CB7FFC}" type="presParOf" srcId="{17626B02-5C0A-42B8-80C0-3AD2A80C03BD}" destId="{A200FE08-D1B6-442A-9AD6-38E48D1E15D1}" srcOrd="3" destOrd="0" presId="urn:microsoft.com/office/officeart/2005/8/layout/cycle6"/>
    <dgm:cxn modelId="{7CBF1576-4097-4B7D-B498-63E06D03A3B8}" type="presParOf" srcId="{17626B02-5C0A-42B8-80C0-3AD2A80C03BD}" destId="{089D5BD7-8613-4DD9-AA7F-5999C0BC8DBF}" srcOrd="4" destOrd="0" presId="urn:microsoft.com/office/officeart/2005/8/layout/cycle6"/>
    <dgm:cxn modelId="{8D481E7C-2B75-47FD-ADCE-7D1B49BF342A}" type="presParOf" srcId="{17626B02-5C0A-42B8-80C0-3AD2A80C03BD}" destId="{61BC9ED6-3A9F-4ECB-BEC5-0143DE328A33}" srcOrd="5" destOrd="0" presId="urn:microsoft.com/office/officeart/2005/8/layout/cycle6"/>
    <dgm:cxn modelId="{27EA1196-496E-4551-BE0F-17C476400EFA}" type="presParOf" srcId="{17626B02-5C0A-42B8-80C0-3AD2A80C03BD}" destId="{67F5F6C2-11C0-44C1-B4A4-617A0EBB3D82}" srcOrd="6" destOrd="0" presId="urn:microsoft.com/office/officeart/2005/8/layout/cycle6"/>
    <dgm:cxn modelId="{2910757C-ABBC-4DC0-BBC1-EC946FE83C62}" type="presParOf" srcId="{17626B02-5C0A-42B8-80C0-3AD2A80C03BD}" destId="{DF82E60D-8641-4D22-BD7F-3BE63D7F346A}" srcOrd="7" destOrd="0" presId="urn:microsoft.com/office/officeart/2005/8/layout/cycle6"/>
    <dgm:cxn modelId="{2B2884AE-3F55-4790-BCC1-DCED2F974C2B}" type="presParOf" srcId="{17626B02-5C0A-42B8-80C0-3AD2A80C03BD}" destId="{DD1F2409-1FC3-4E91-AB4D-2E2F8FFD9178}" srcOrd="8" destOrd="0" presId="urn:microsoft.com/office/officeart/2005/8/layout/cycle6"/>
    <dgm:cxn modelId="{D1DFA28E-5C98-47AE-B9EB-5000E02EC2CC}" type="presParOf" srcId="{17626B02-5C0A-42B8-80C0-3AD2A80C03BD}" destId="{03EB7F10-940A-423F-BCA3-1D0183E83131}" srcOrd="9" destOrd="0" presId="urn:microsoft.com/office/officeart/2005/8/layout/cycle6"/>
    <dgm:cxn modelId="{52383643-7152-495C-9771-FAE133DE343E}" type="presParOf" srcId="{17626B02-5C0A-42B8-80C0-3AD2A80C03BD}" destId="{04BB5236-D7DF-4B04-B08C-D21D45F4E92F}" srcOrd="10" destOrd="0" presId="urn:microsoft.com/office/officeart/2005/8/layout/cycle6"/>
    <dgm:cxn modelId="{F0A2DE29-F74E-4ABF-BB85-90C688C8D5DE}" type="presParOf" srcId="{17626B02-5C0A-42B8-80C0-3AD2A80C03BD}" destId="{49001578-309F-4173-951F-7DEB051ABB82}" srcOrd="11" destOrd="0" presId="urn:microsoft.com/office/officeart/2005/8/layout/cycle6"/>
    <dgm:cxn modelId="{A2B43D06-0DCE-45AD-8935-FD5B6C069FA5}" type="presParOf" srcId="{17626B02-5C0A-42B8-80C0-3AD2A80C03BD}" destId="{7E95EC94-78CD-44C5-A2F4-DC9AE8732A9E}" srcOrd="12" destOrd="0" presId="urn:microsoft.com/office/officeart/2005/8/layout/cycle6"/>
    <dgm:cxn modelId="{9DB2C92A-44B4-4045-9C26-170147B94A72}" type="presParOf" srcId="{17626B02-5C0A-42B8-80C0-3AD2A80C03BD}" destId="{FD9B3B6E-71FA-4242-826C-F2C9600B5954}" srcOrd="13" destOrd="0" presId="urn:microsoft.com/office/officeart/2005/8/layout/cycle6"/>
    <dgm:cxn modelId="{A5F930C9-BF60-4B5E-8311-043B422C86BA}" type="presParOf" srcId="{17626B02-5C0A-42B8-80C0-3AD2A80C03BD}" destId="{4E26AE50-1F54-4969-998C-CD81DDF34A48}" srcOrd="14" destOrd="0" presId="urn:microsoft.com/office/officeart/2005/8/layout/cycle6"/>
    <dgm:cxn modelId="{ED00008A-6546-4063-BEED-153301A28803}" type="presParOf" srcId="{17626B02-5C0A-42B8-80C0-3AD2A80C03BD}" destId="{BB06A150-2721-47A9-9368-B5EB868294DA}" srcOrd="15" destOrd="0" presId="urn:microsoft.com/office/officeart/2005/8/layout/cycle6"/>
    <dgm:cxn modelId="{ECBFB2B4-16D1-4C40-82E1-019965470919}" type="presParOf" srcId="{17626B02-5C0A-42B8-80C0-3AD2A80C03BD}" destId="{BCD1DA0E-5737-418E-9533-D436C979187E}" srcOrd="16" destOrd="0" presId="urn:microsoft.com/office/officeart/2005/8/layout/cycle6"/>
    <dgm:cxn modelId="{AFBF4229-A29B-4C10-86F5-F1DFBD3608B6}" type="presParOf" srcId="{17626B02-5C0A-42B8-80C0-3AD2A80C03BD}" destId="{FB4AD407-7E4D-4022-A07A-D55C87C55648}" srcOrd="17" destOrd="0" presId="urn:microsoft.com/office/officeart/2005/8/layout/cycle6"/>
    <dgm:cxn modelId="{E58A29B6-34AA-47B5-A5C2-26C14F53B58F}" type="presParOf" srcId="{17626B02-5C0A-42B8-80C0-3AD2A80C03BD}" destId="{D49C7803-C08B-46E4-8621-3A07A7CCC5C3}" srcOrd="18" destOrd="0" presId="urn:microsoft.com/office/officeart/2005/8/layout/cycle6"/>
    <dgm:cxn modelId="{C5747E4E-D571-4539-AFEC-C20BDC286E4F}" type="presParOf" srcId="{17626B02-5C0A-42B8-80C0-3AD2A80C03BD}" destId="{BCBB6C4E-355E-4367-8AD3-C19E5B9E59F5}" srcOrd="19" destOrd="0" presId="urn:microsoft.com/office/officeart/2005/8/layout/cycle6"/>
    <dgm:cxn modelId="{A20454C4-6334-491A-A31F-FFA89CDE8B2B}" type="presParOf" srcId="{17626B02-5C0A-42B8-80C0-3AD2A80C03BD}" destId="{8CC242BA-99C0-4AB3-B257-576B94386759}" srcOrd="20" destOrd="0" presId="urn:microsoft.com/office/officeart/2005/8/layout/cycle6"/>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FAA80E-5965-4C42-85B4-7E2040078800}">
      <dsp:nvSpPr>
        <dsp:cNvPr id="0" name=""/>
        <dsp:cNvSpPr/>
      </dsp:nvSpPr>
      <dsp:spPr>
        <a:xfrm>
          <a:off x="3638747" y="2385"/>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dirty="0"/>
            <a:t>Physical Education</a:t>
          </a:r>
        </a:p>
      </dsp:txBody>
      <dsp:txXfrm>
        <a:off x="3683183" y="46821"/>
        <a:ext cx="1311542" cy="821397"/>
      </dsp:txXfrm>
    </dsp:sp>
    <dsp:sp modelId="{D02C7A09-34DE-42C3-9A6D-37BAE70EE18D}">
      <dsp:nvSpPr>
        <dsp:cNvPr id="0" name=""/>
        <dsp:cNvSpPr/>
      </dsp:nvSpPr>
      <dsp:spPr>
        <a:xfrm>
          <a:off x="1741795" y="457520"/>
          <a:ext cx="5194318" cy="5194318"/>
        </a:xfrm>
        <a:custGeom>
          <a:avLst/>
          <a:gdLst/>
          <a:ahLst/>
          <a:cxnLst/>
          <a:rect l="0" t="0" r="0" b="0"/>
          <a:pathLst>
            <a:path>
              <a:moveTo>
                <a:pt x="3306627" y="98781"/>
              </a:moveTo>
              <a:arcTo wR="2597159" hR="2597159" stAng="17151182" swAng="1255524"/>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200FE08-D1B6-442A-9AD6-38E48D1E15D1}">
      <dsp:nvSpPr>
        <dsp:cNvPr id="0" name=""/>
        <dsp:cNvSpPr/>
      </dsp:nvSpPr>
      <dsp:spPr>
        <a:xfrm>
          <a:off x="5669288" y="980242"/>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dirty="0"/>
            <a:t>The World Around Us</a:t>
          </a:r>
          <a:endParaRPr lang="en-US" sz="2000" b="1" kern="1200" dirty="0"/>
        </a:p>
      </dsp:txBody>
      <dsp:txXfrm>
        <a:off x="5713724" y="1024678"/>
        <a:ext cx="1311542" cy="821397"/>
      </dsp:txXfrm>
    </dsp:sp>
    <dsp:sp modelId="{61BC9ED6-3A9F-4ECB-BEC5-0143DE328A33}">
      <dsp:nvSpPr>
        <dsp:cNvPr id="0" name=""/>
        <dsp:cNvSpPr/>
      </dsp:nvSpPr>
      <dsp:spPr>
        <a:xfrm>
          <a:off x="1741795" y="457520"/>
          <a:ext cx="5194318" cy="5194318"/>
        </a:xfrm>
        <a:custGeom>
          <a:avLst/>
          <a:gdLst/>
          <a:ahLst/>
          <a:cxnLst/>
          <a:rect l="0" t="0" r="0" b="0"/>
          <a:pathLst>
            <a:path>
              <a:moveTo>
                <a:pt x="4924653" y="1444766"/>
              </a:moveTo>
              <a:arcTo wR="2597159" hR="2597159" stAng="20019539" swAng="172563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7F5F6C2-11C0-44C1-B4A4-617A0EBB3D82}">
      <dsp:nvSpPr>
        <dsp:cNvPr id="0" name=""/>
        <dsp:cNvSpPr/>
      </dsp:nvSpPr>
      <dsp:spPr>
        <a:xfrm>
          <a:off x="6170790" y="3177467"/>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dirty="0"/>
            <a:t>PDMU</a:t>
          </a:r>
          <a:endParaRPr lang="en-US" sz="2000" b="1" kern="1200" dirty="0"/>
        </a:p>
      </dsp:txBody>
      <dsp:txXfrm>
        <a:off x="6215226" y="3221903"/>
        <a:ext cx="1311542" cy="821397"/>
      </dsp:txXfrm>
    </dsp:sp>
    <dsp:sp modelId="{DD1F2409-1FC3-4E91-AB4D-2E2F8FFD9178}">
      <dsp:nvSpPr>
        <dsp:cNvPr id="0" name=""/>
        <dsp:cNvSpPr/>
      </dsp:nvSpPr>
      <dsp:spPr>
        <a:xfrm>
          <a:off x="1741795" y="457520"/>
          <a:ext cx="5194318" cy="5194318"/>
        </a:xfrm>
        <a:custGeom>
          <a:avLst/>
          <a:gdLst/>
          <a:ahLst/>
          <a:cxnLst/>
          <a:rect l="0" t="0" r="0" b="0"/>
          <a:pathLst>
            <a:path>
              <a:moveTo>
                <a:pt x="4975866" y="3639746"/>
              </a:moveTo>
              <a:arcTo wR="2597159" hR="2597159" stAng="1420070" swAng="1357924"/>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3EB7F10-940A-423F-BCA3-1D0183E83131}">
      <dsp:nvSpPr>
        <dsp:cNvPr id="0" name=""/>
        <dsp:cNvSpPr/>
      </dsp:nvSpPr>
      <dsp:spPr>
        <a:xfrm>
          <a:off x="4765612" y="4939504"/>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dirty="0"/>
            <a:t>The Arts</a:t>
          </a:r>
          <a:endParaRPr lang="en-US" sz="2000" b="1" kern="1200" dirty="0"/>
        </a:p>
      </dsp:txBody>
      <dsp:txXfrm>
        <a:off x="4810048" y="4983940"/>
        <a:ext cx="1311542" cy="821397"/>
      </dsp:txXfrm>
    </dsp:sp>
    <dsp:sp modelId="{49001578-309F-4173-951F-7DEB051ABB82}">
      <dsp:nvSpPr>
        <dsp:cNvPr id="0" name=""/>
        <dsp:cNvSpPr/>
      </dsp:nvSpPr>
      <dsp:spPr>
        <a:xfrm>
          <a:off x="1741795" y="457520"/>
          <a:ext cx="5194318" cy="5194318"/>
        </a:xfrm>
        <a:custGeom>
          <a:avLst/>
          <a:gdLst/>
          <a:ahLst/>
          <a:cxnLst/>
          <a:rect l="0" t="0" r="0" b="0"/>
          <a:pathLst>
            <a:path>
              <a:moveTo>
                <a:pt x="3015397" y="5160421"/>
              </a:moveTo>
              <a:arcTo wR="2597159" hR="2597159" stAng="4843975" swAng="1112050"/>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E95EC94-78CD-44C5-A2F4-DC9AE8732A9E}">
      <dsp:nvSpPr>
        <dsp:cNvPr id="0" name=""/>
        <dsp:cNvSpPr/>
      </dsp:nvSpPr>
      <dsp:spPr>
        <a:xfrm>
          <a:off x="2511882" y="4939504"/>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dirty="0"/>
            <a:t>Literacy</a:t>
          </a:r>
          <a:endParaRPr lang="en-US" sz="2000" b="1" kern="1200" dirty="0"/>
        </a:p>
      </dsp:txBody>
      <dsp:txXfrm>
        <a:off x="2556318" y="4983940"/>
        <a:ext cx="1311542" cy="821397"/>
      </dsp:txXfrm>
    </dsp:sp>
    <dsp:sp modelId="{4E26AE50-1F54-4969-998C-CD81DDF34A48}">
      <dsp:nvSpPr>
        <dsp:cNvPr id="0" name=""/>
        <dsp:cNvSpPr/>
      </dsp:nvSpPr>
      <dsp:spPr>
        <a:xfrm>
          <a:off x="1741795" y="457520"/>
          <a:ext cx="5194318" cy="5194318"/>
        </a:xfrm>
        <a:custGeom>
          <a:avLst/>
          <a:gdLst/>
          <a:ahLst/>
          <a:cxnLst/>
          <a:rect l="0" t="0" r="0" b="0"/>
          <a:pathLst>
            <a:path>
              <a:moveTo>
                <a:pt x="802824" y="4474816"/>
              </a:moveTo>
              <a:arcTo wR="2597159" hR="2597159" stAng="8022006" swAng="1357924"/>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B06A150-2721-47A9-9368-B5EB868294DA}">
      <dsp:nvSpPr>
        <dsp:cNvPr id="0" name=""/>
        <dsp:cNvSpPr/>
      </dsp:nvSpPr>
      <dsp:spPr>
        <a:xfrm>
          <a:off x="1106704" y="3177467"/>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a:t>Religious Education</a:t>
          </a:r>
        </a:p>
      </dsp:txBody>
      <dsp:txXfrm>
        <a:off x="1151140" y="3221903"/>
        <a:ext cx="1311542" cy="821397"/>
      </dsp:txXfrm>
    </dsp:sp>
    <dsp:sp modelId="{FB4AD407-7E4D-4022-A07A-D55C87C55648}">
      <dsp:nvSpPr>
        <dsp:cNvPr id="0" name=""/>
        <dsp:cNvSpPr/>
      </dsp:nvSpPr>
      <dsp:spPr>
        <a:xfrm>
          <a:off x="1741795" y="457520"/>
          <a:ext cx="5194318" cy="5194318"/>
        </a:xfrm>
        <a:custGeom>
          <a:avLst/>
          <a:gdLst/>
          <a:ahLst/>
          <a:cxnLst/>
          <a:rect l="0" t="0" r="0" b="0"/>
          <a:pathLst>
            <a:path>
              <a:moveTo>
                <a:pt x="2315" y="2706804"/>
              </a:moveTo>
              <a:arcTo wR="2597159" hR="2597159" stAng="10654824" swAng="172563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49C7803-C08B-46E4-8621-3A07A7CCC5C3}">
      <dsp:nvSpPr>
        <dsp:cNvPr id="0" name=""/>
        <dsp:cNvSpPr/>
      </dsp:nvSpPr>
      <dsp:spPr>
        <a:xfrm>
          <a:off x="1608206" y="980242"/>
          <a:ext cx="1400414" cy="91026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GB" sz="2000" b="1" kern="1200"/>
            <a:t>Numeracy</a:t>
          </a:r>
        </a:p>
      </dsp:txBody>
      <dsp:txXfrm>
        <a:off x="1652642" y="1024678"/>
        <a:ext cx="1311542" cy="821397"/>
      </dsp:txXfrm>
    </dsp:sp>
    <dsp:sp modelId="{8CC242BA-99C0-4AB3-B257-576B94386759}">
      <dsp:nvSpPr>
        <dsp:cNvPr id="0" name=""/>
        <dsp:cNvSpPr/>
      </dsp:nvSpPr>
      <dsp:spPr>
        <a:xfrm>
          <a:off x="1741795" y="457520"/>
          <a:ext cx="5194318" cy="5194318"/>
        </a:xfrm>
        <a:custGeom>
          <a:avLst/>
          <a:gdLst/>
          <a:ahLst/>
          <a:cxnLst/>
          <a:rect l="0" t="0" r="0" b="0"/>
          <a:pathLst>
            <a:path>
              <a:moveTo>
                <a:pt x="1042182" y="516947"/>
              </a:moveTo>
              <a:arcTo wR="2597159" hR="2597159" stAng="13993293" swAng="1255524"/>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C6AC75B3AB3D42BF99414886922C83" ma:contentTypeVersion="19" ma:contentTypeDescription="Create a new document." ma:contentTypeScope="" ma:versionID="5406295b1ba77cacc80aebe015715aad">
  <xsd:schema xmlns:xsd="http://www.w3.org/2001/XMLSchema" xmlns:xs="http://www.w3.org/2001/XMLSchema" xmlns:p="http://schemas.microsoft.com/office/2006/metadata/properties" xmlns:ns3="a44abc3a-3c3e-40e8-ad94-13237275949d" xmlns:ns4="4c08d825-2360-4a65-ab25-3425b7ee87ae" targetNamespace="http://schemas.microsoft.com/office/2006/metadata/properties" ma:root="true" ma:fieldsID="e496b79fd80223f59cf290fc0d28f069" ns3:_="" ns4:_="">
    <xsd:import namespace="a44abc3a-3c3e-40e8-ad94-13237275949d"/>
    <xsd:import namespace="4c08d825-2360-4a65-ab25-3425b7ee87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bc3a-3c3e-40e8-ad94-132372759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8d825-2360-4a65-ab25-3425b7ee87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44abc3a-3c3e-40e8-ad94-13237275949d" xsi:nil="true"/>
  </documentManagement>
</p:properties>
</file>

<file path=customXml/itemProps1.xml><?xml version="1.0" encoding="utf-8"?>
<ds:datastoreItem xmlns:ds="http://schemas.openxmlformats.org/officeDocument/2006/customXml" ds:itemID="{C6C8B7F2-B87A-EA4E-9D20-7D619EAD077C}">
  <ds:schemaRefs>
    <ds:schemaRef ds:uri="http://schemas.openxmlformats.org/officeDocument/2006/bibliography"/>
  </ds:schemaRefs>
</ds:datastoreItem>
</file>

<file path=customXml/itemProps2.xml><?xml version="1.0" encoding="utf-8"?>
<ds:datastoreItem xmlns:ds="http://schemas.openxmlformats.org/officeDocument/2006/customXml" ds:itemID="{80A9DE8D-234D-4B0F-9BC2-2E9F5B354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bc3a-3c3e-40e8-ad94-13237275949d"/>
    <ds:schemaRef ds:uri="4c08d825-2360-4a65-ab25-3425b7ee8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3A4DF-57B7-47AF-AE1B-078645172631}">
  <ds:schemaRefs>
    <ds:schemaRef ds:uri="http://schemas.microsoft.com/sharepoint/v3/contenttype/forms"/>
  </ds:schemaRefs>
</ds:datastoreItem>
</file>

<file path=customXml/itemProps4.xml><?xml version="1.0" encoding="utf-8"?>
<ds:datastoreItem xmlns:ds="http://schemas.openxmlformats.org/officeDocument/2006/customXml" ds:itemID="{DA2231CF-1881-4978-9B19-6A753E23FB0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4c08d825-2360-4a65-ab25-3425b7ee87ae"/>
    <ds:schemaRef ds:uri="a44abc3a-3c3e-40e8-ad94-13237275949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6895</Words>
  <Characters>39305</Characters>
  <Application>Microsoft Office Word</Application>
  <DocSecurity>0</DocSecurity>
  <Lines>327</Lines>
  <Paragraphs>92</Paragraphs>
  <ScaleCrop>false</ScaleCrop>
  <Company/>
  <LinksUpToDate>false</LinksUpToDate>
  <CharactersWithSpaces>46108</CharactersWithSpaces>
  <SharedDoc>false</SharedDoc>
  <HLinks>
    <vt:vector size="228" baseType="variant">
      <vt:variant>
        <vt:i4>3211343</vt:i4>
      </vt:variant>
      <vt:variant>
        <vt:i4>111</vt:i4>
      </vt:variant>
      <vt:variant>
        <vt:i4>0</vt:i4>
      </vt:variant>
      <vt:variant>
        <vt:i4>5</vt:i4>
      </vt:variant>
      <vt:variant>
        <vt:lpwstr>https://www.gtcni.org.uk/publications/uploads/document/The_Reflective_Profession_3rd-edition.pdf</vt:lpwstr>
      </vt:variant>
      <vt:variant>
        <vt:lpwstr/>
      </vt:variant>
      <vt:variant>
        <vt:i4>7929888</vt:i4>
      </vt:variant>
      <vt:variant>
        <vt:i4>108</vt:i4>
      </vt:variant>
      <vt:variant>
        <vt:i4>0</vt:i4>
      </vt:variant>
      <vt:variant>
        <vt:i4>5</vt:i4>
      </vt:variant>
      <vt:variant>
        <vt:lpwstr>https://www.etini.gov.uk/news/chief-inspectors-report-2016-2018</vt:lpwstr>
      </vt:variant>
      <vt:variant>
        <vt:lpwstr/>
      </vt:variant>
      <vt:variant>
        <vt:i4>4915288</vt:i4>
      </vt:variant>
      <vt:variant>
        <vt:i4>105</vt:i4>
      </vt:variant>
      <vt:variant>
        <vt:i4>0</vt:i4>
      </vt:variant>
      <vt:variant>
        <vt:i4>5</vt:i4>
      </vt:variant>
      <vt:variant>
        <vt:lpwstr>http://www.nicurriculum.org.uk/docs/foundation_stage/learning_through_play_ey.pdf</vt:lpwstr>
      </vt:variant>
      <vt:variant>
        <vt:lpwstr/>
      </vt:variant>
      <vt:variant>
        <vt:i4>5570632</vt:i4>
      </vt:variant>
      <vt:variant>
        <vt:i4>102</vt:i4>
      </vt:variant>
      <vt:variant>
        <vt:i4>0</vt:i4>
      </vt:variant>
      <vt:variant>
        <vt:i4>5</vt:i4>
      </vt:variant>
      <vt:variant>
        <vt:lpwstr>http://www.nicurriculum.org.uk/docs/foundation_stage/learning_outdoors.pdf</vt:lpwstr>
      </vt:variant>
      <vt:variant>
        <vt:lpwstr/>
      </vt:variant>
      <vt:variant>
        <vt:i4>7471205</vt:i4>
      </vt:variant>
      <vt:variant>
        <vt:i4>99</vt:i4>
      </vt:variant>
      <vt:variant>
        <vt:i4>0</vt:i4>
      </vt:variant>
      <vt:variant>
        <vt:i4>5</vt:i4>
      </vt:variant>
      <vt:variant>
        <vt:lpwstr>https://www.education-ni.gov.uk/articles/review-northern-ireland-curriculum</vt:lpwstr>
      </vt:variant>
      <vt:variant>
        <vt:lpwstr/>
      </vt:variant>
      <vt:variant>
        <vt:i4>3145836</vt:i4>
      </vt:variant>
      <vt:variant>
        <vt:i4>96</vt:i4>
      </vt:variant>
      <vt:variant>
        <vt:i4>0</vt:i4>
      </vt:variant>
      <vt:variant>
        <vt:i4>5</vt:i4>
      </vt:variant>
      <vt:variant>
        <vt:lpwstr>https://www.education-ni.gov.uk/articles/transformed-ni-transforming-teaching-and-learning-strategy-educational-excellence-northern-ireland</vt:lpwstr>
      </vt:variant>
      <vt:variant>
        <vt:lpwstr/>
      </vt:variant>
      <vt:variant>
        <vt:i4>6160450</vt:i4>
      </vt:variant>
      <vt:variant>
        <vt:i4>93</vt:i4>
      </vt:variant>
      <vt:variant>
        <vt:i4>0</vt:i4>
      </vt:variant>
      <vt:variant>
        <vt:i4>5</vt:i4>
      </vt:variant>
      <vt:variant>
        <vt:lpwstr>https://www.education-ni.gov.uk/sites/default/files/publications/de/strategy-document-english.pdf</vt:lpwstr>
      </vt:variant>
      <vt:variant>
        <vt:lpwstr/>
      </vt:variant>
      <vt:variant>
        <vt:i4>7340091</vt:i4>
      </vt:variant>
      <vt:variant>
        <vt:i4>90</vt:i4>
      </vt:variant>
      <vt:variant>
        <vt:i4>0</vt:i4>
      </vt:variant>
      <vt:variant>
        <vt:i4>5</vt:i4>
      </vt:variant>
      <vt:variant>
        <vt:lpwstr>https://www.education-ni.gov.uk/sites/default/files/publications/de/count-read-succeed-a-strategy-to-improve-outcomes-in-literacy-and-numeracy.pdf</vt:lpwstr>
      </vt:variant>
      <vt:variant>
        <vt:lpwstr/>
      </vt:variant>
      <vt:variant>
        <vt:i4>6422570</vt:i4>
      </vt:variant>
      <vt:variant>
        <vt:i4>87</vt:i4>
      </vt:variant>
      <vt:variant>
        <vt:i4>0</vt:i4>
      </vt:variant>
      <vt:variant>
        <vt:i4>5</vt:i4>
      </vt:variant>
      <vt:variant>
        <vt:lpwstr>https://www.education-ni.gov.uk/sites/default/files/publications/de/ESAGS Policy for School Improvement - Final Version 05-05-2009.pdf</vt:lpwstr>
      </vt:variant>
      <vt:variant>
        <vt:lpwstr/>
      </vt:variant>
      <vt:variant>
        <vt:i4>4915207</vt:i4>
      </vt:variant>
      <vt:variant>
        <vt:i4>84</vt:i4>
      </vt:variant>
      <vt:variant>
        <vt:i4>0</vt:i4>
      </vt:variant>
      <vt:variant>
        <vt:i4>5</vt:i4>
      </vt:variant>
      <vt:variant>
        <vt:lpwstr>https://ccea.org.uk/downloads/docs/ccea-asset/Resources/A Playful Learning Continuum.pdf</vt:lpwstr>
      </vt:variant>
      <vt:variant>
        <vt:lpwstr/>
      </vt:variant>
      <vt:variant>
        <vt:i4>6029385</vt:i4>
      </vt:variant>
      <vt:variant>
        <vt:i4>81</vt:i4>
      </vt:variant>
      <vt:variant>
        <vt:i4>0</vt:i4>
      </vt:variant>
      <vt:variant>
        <vt:i4>5</vt:i4>
      </vt:variant>
      <vt:variant>
        <vt:lpwstr>http://ccea.org.uk/sites/default/files/docs/curriculum/assessment/assessment_for_learning/afl_practical_guide.pdf</vt:lpwstr>
      </vt:variant>
      <vt:variant>
        <vt:lpwstr/>
      </vt:variant>
      <vt:variant>
        <vt:i4>8061019</vt:i4>
      </vt:variant>
      <vt:variant>
        <vt:i4>78</vt:i4>
      </vt:variant>
      <vt:variant>
        <vt:i4>0</vt:i4>
      </vt:variant>
      <vt:variant>
        <vt:i4>5</vt:i4>
      </vt:variant>
      <vt:variant>
        <vt:lpwstr>http://www.nicurriculum.org.uk/curriculum_microsite/TSPC/doc/training/TSPC-Guidance-KS12.pdf</vt:lpwstr>
      </vt:variant>
      <vt:variant>
        <vt:lpwstr/>
      </vt:variant>
      <vt:variant>
        <vt:i4>5505136</vt:i4>
      </vt:variant>
      <vt:variant>
        <vt:i4>75</vt:i4>
      </vt:variant>
      <vt:variant>
        <vt:i4>0</vt:i4>
      </vt:variant>
      <vt:variant>
        <vt:i4>5</vt:i4>
      </vt:variant>
      <vt:variant>
        <vt:lpwstr>http://www.nicurriculum.org.uk/docs/key_stages_1_and_2/northern_ireland_curriculum_primary.pdf</vt:lpwstr>
      </vt:variant>
      <vt:variant>
        <vt:lpwstr/>
      </vt:variant>
      <vt:variant>
        <vt:i4>393303</vt:i4>
      </vt:variant>
      <vt:variant>
        <vt:i4>72</vt:i4>
      </vt:variant>
      <vt:variant>
        <vt:i4>0</vt:i4>
      </vt:variant>
      <vt:variant>
        <vt:i4>5</vt:i4>
      </vt:variant>
      <vt:variant>
        <vt:lpwstr>https://stran.on.worldcat.org/oclc/1058419089</vt:lpwstr>
      </vt:variant>
      <vt:variant>
        <vt:lpwstr/>
      </vt:variant>
      <vt:variant>
        <vt:i4>852053</vt:i4>
      </vt:variant>
      <vt:variant>
        <vt:i4>69</vt:i4>
      </vt:variant>
      <vt:variant>
        <vt:i4>0</vt:i4>
      </vt:variant>
      <vt:variant>
        <vt:i4>5</vt:i4>
      </vt:variant>
      <vt:variant>
        <vt:lpwstr>https://stran.on.worldcat.org/oclc/963749733</vt:lpwstr>
      </vt:variant>
      <vt:variant>
        <vt:lpwstr/>
      </vt:variant>
      <vt:variant>
        <vt:i4>786526</vt:i4>
      </vt:variant>
      <vt:variant>
        <vt:i4>66</vt:i4>
      </vt:variant>
      <vt:variant>
        <vt:i4>0</vt:i4>
      </vt:variant>
      <vt:variant>
        <vt:i4>5</vt:i4>
      </vt:variant>
      <vt:variant>
        <vt:lpwstr>https://stran.on.worldcat.org/oclc/1453621581</vt:lpwstr>
      </vt:variant>
      <vt:variant>
        <vt:lpwstr/>
      </vt:variant>
      <vt:variant>
        <vt:i4>7405608</vt:i4>
      </vt:variant>
      <vt:variant>
        <vt:i4>63</vt:i4>
      </vt:variant>
      <vt:variant>
        <vt:i4>0</vt:i4>
      </vt:variant>
      <vt:variant>
        <vt:i4>5</vt:i4>
      </vt:variant>
      <vt:variant>
        <vt:lpwstr>https://ebookcentral.proquest.com/lib/stranmillis/detail.action?docID=31088173</vt:lpwstr>
      </vt:variant>
      <vt:variant>
        <vt:lpwstr/>
      </vt:variant>
      <vt:variant>
        <vt:i4>262237</vt:i4>
      </vt:variant>
      <vt:variant>
        <vt:i4>60</vt:i4>
      </vt:variant>
      <vt:variant>
        <vt:i4>0</vt:i4>
      </vt:variant>
      <vt:variant>
        <vt:i4>5</vt:i4>
      </vt:variant>
      <vt:variant>
        <vt:lpwstr>https://stran.on.worldcat.org/oclc/1407213136</vt:lpwstr>
      </vt:variant>
      <vt:variant>
        <vt:lpwstr/>
      </vt:variant>
      <vt:variant>
        <vt:i4>90</vt:i4>
      </vt:variant>
      <vt:variant>
        <vt:i4>57</vt:i4>
      </vt:variant>
      <vt:variant>
        <vt:i4>0</vt:i4>
      </vt:variant>
      <vt:variant>
        <vt:i4>5</vt:i4>
      </vt:variant>
      <vt:variant>
        <vt:lpwstr>https://stran.on.worldcat.org/oclc/1241164174</vt:lpwstr>
      </vt:variant>
      <vt:variant>
        <vt:lpwstr/>
      </vt:variant>
      <vt:variant>
        <vt:i4>720982</vt:i4>
      </vt:variant>
      <vt:variant>
        <vt:i4>54</vt:i4>
      </vt:variant>
      <vt:variant>
        <vt:i4>0</vt:i4>
      </vt:variant>
      <vt:variant>
        <vt:i4>5</vt:i4>
      </vt:variant>
      <vt:variant>
        <vt:lpwstr>https://stran.on.worldcat.org/oclc/1222805825</vt:lpwstr>
      </vt:variant>
      <vt:variant>
        <vt:lpwstr/>
      </vt:variant>
      <vt:variant>
        <vt:i4>786518</vt:i4>
      </vt:variant>
      <vt:variant>
        <vt:i4>51</vt:i4>
      </vt:variant>
      <vt:variant>
        <vt:i4>0</vt:i4>
      </vt:variant>
      <vt:variant>
        <vt:i4>5</vt:i4>
      </vt:variant>
      <vt:variant>
        <vt:lpwstr>https://stran.on.worldcat.org/oclc/1437993235</vt:lpwstr>
      </vt:variant>
      <vt:variant>
        <vt:lpwstr/>
      </vt:variant>
      <vt:variant>
        <vt:i4>4587548</vt:i4>
      </vt:variant>
      <vt:variant>
        <vt:i4>48</vt:i4>
      </vt:variant>
      <vt:variant>
        <vt:i4>0</vt:i4>
      </vt:variant>
      <vt:variant>
        <vt:i4>5</vt:i4>
      </vt:variant>
      <vt:variant>
        <vt:lpwstr>https://ebookcentral.proquest.com/lib/stranmillis/detail.action?docID=7174899</vt:lpwstr>
      </vt:variant>
      <vt:variant>
        <vt:lpwstr/>
      </vt:variant>
      <vt:variant>
        <vt:i4>131166</vt:i4>
      </vt:variant>
      <vt:variant>
        <vt:i4>45</vt:i4>
      </vt:variant>
      <vt:variant>
        <vt:i4>0</vt:i4>
      </vt:variant>
      <vt:variant>
        <vt:i4>5</vt:i4>
      </vt:variant>
      <vt:variant>
        <vt:lpwstr>https://stran.on.worldcat.org/oclc/1155602459</vt:lpwstr>
      </vt:variant>
      <vt:variant>
        <vt:lpwstr/>
      </vt:variant>
      <vt:variant>
        <vt:i4>917585</vt:i4>
      </vt:variant>
      <vt:variant>
        <vt:i4>42</vt:i4>
      </vt:variant>
      <vt:variant>
        <vt:i4>0</vt:i4>
      </vt:variant>
      <vt:variant>
        <vt:i4>5</vt:i4>
      </vt:variant>
      <vt:variant>
        <vt:lpwstr>https://stran.on.worldcat.org/oclc/1393173839</vt:lpwstr>
      </vt:variant>
      <vt:variant>
        <vt:lpwstr/>
      </vt:variant>
      <vt:variant>
        <vt:i4>786524</vt:i4>
      </vt:variant>
      <vt:variant>
        <vt:i4>39</vt:i4>
      </vt:variant>
      <vt:variant>
        <vt:i4>0</vt:i4>
      </vt:variant>
      <vt:variant>
        <vt:i4>5</vt:i4>
      </vt:variant>
      <vt:variant>
        <vt:lpwstr>https://stran.on.worldcat.org/oclc/1333435183</vt:lpwstr>
      </vt:variant>
      <vt:variant>
        <vt:lpwstr/>
      </vt:variant>
      <vt:variant>
        <vt:i4>327768</vt:i4>
      </vt:variant>
      <vt:variant>
        <vt:i4>36</vt:i4>
      </vt:variant>
      <vt:variant>
        <vt:i4>0</vt:i4>
      </vt:variant>
      <vt:variant>
        <vt:i4>5</vt:i4>
      </vt:variant>
      <vt:variant>
        <vt:lpwstr>https://stran.on.worldcat.org/oclc/1433131207</vt:lpwstr>
      </vt:variant>
      <vt:variant>
        <vt:lpwstr/>
      </vt:variant>
      <vt:variant>
        <vt:i4>720979</vt:i4>
      </vt:variant>
      <vt:variant>
        <vt:i4>33</vt:i4>
      </vt:variant>
      <vt:variant>
        <vt:i4>0</vt:i4>
      </vt:variant>
      <vt:variant>
        <vt:i4>5</vt:i4>
      </vt:variant>
      <vt:variant>
        <vt:lpwstr>https://stran.on.worldcat.org/oclc/1201386680</vt:lpwstr>
      </vt:variant>
      <vt:variant>
        <vt:lpwstr/>
      </vt:variant>
      <vt:variant>
        <vt:i4>458846</vt:i4>
      </vt:variant>
      <vt:variant>
        <vt:i4>30</vt:i4>
      </vt:variant>
      <vt:variant>
        <vt:i4>0</vt:i4>
      </vt:variant>
      <vt:variant>
        <vt:i4>5</vt:i4>
      </vt:variant>
      <vt:variant>
        <vt:lpwstr>https://stran.on.worldcat.org/oclc/1308483366</vt:lpwstr>
      </vt:variant>
      <vt:variant>
        <vt:lpwstr/>
      </vt:variant>
      <vt:variant>
        <vt:i4>917599</vt:i4>
      </vt:variant>
      <vt:variant>
        <vt:i4>27</vt:i4>
      </vt:variant>
      <vt:variant>
        <vt:i4>0</vt:i4>
      </vt:variant>
      <vt:variant>
        <vt:i4>5</vt:i4>
      </vt:variant>
      <vt:variant>
        <vt:lpwstr>https://stran.on.worldcat.org/oclc/1392165656</vt:lpwstr>
      </vt:variant>
      <vt:variant>
        <vt:lpwstr/>
      </vt:variant>
      <vt:variant>
        <vt:i4>327774</vt:i4>
      </vt:variant>
      <vt:variant>
        <vt:i4>24</vt:i4>
      </vt:variant>
      <vt:variant>
        <vt:i4>0</vt:i4>
      </vt:variant>
      <vt:variant>
        <vt:i4>5</vt:i4>
      </vt:variant>
      <vt:variant>
        <vt:lpwstr>https://stran.on.worldcat.org/oclc/1242743434</vt:lpwstr>
      </vt:variant>
      <vt:variant>
        <vt:lpwstr/>
      </vt:variant>
      <vt:variant>
        <vt:i4>458833</vt:i4>
      </vt:variant>
      <vt:variant>
        <vt:i4>21</vt:i4>
      </vt:variant>
      <vt:variant>
        <vt:i4>0</vt:i4>
      </vt:variant>
      <vt:variant>
        <vt:i4>5</vt:i4>
      </vt:variant>
      <vt:variant>
        <vt:lpwstr>https://stran.on.worldcat.org/oclc/1314284067</vt:lpwstr>
      </vt:variant>
      <vt:variant>
        <vt:lpwstr/>
      </vt:variant>
      <vt:variant>
        <vt:i4>983125</vt:i4>
      </vt:variant>
      <vt:variant>
        <vt:i4>18</vt:i4>
      </vt:variant>
      <vt:variant>
        <vt:i4>0</vt:i4>
      </vt:variant>
      <vt:variant>
        <vt:i4>5</vt:i4>
      </vt:variant>
      <vt:variant>
        <vt:lpwstr>https://stran.on.worldcat.org/oclc/1463680493</vt:lpwstr>
      </vt:variant>
      <vt:variant>
        <vt:lpwstr/>
      </vt:variant>
      <vt:variant>
        <vt:i4>7995509</vt:i4>
      </vt:variant>
      <vt:variant>
        <vt:i4>15</vt:i4>
      </vt:variant>
      <vt:variant>
        <vt:i4>0</vt:i4>
      </vt:variant>
      <vt:variant>
        <vt:i4>5</vt:i4>
      </vt:variant>
      <vt:variant>
        <vt:lpwstr>https://www.qub.ac.uk/directorates/AcademicStudentAffairs/AcademicAffairs/ExaminationsandAssessment/ExceptionalCircumstances/GuidelinesforStudents/</vt:lpwstr>
      </vt:variant>
      <vt:variant>
        <vt:lpwstr/>
      </vt:variant>
      <vt:variant>
        <vt:i4>2555920</vt:i4>
      </vt:variant>
      <vt:variant>
        <vt:i4>12</vt:i4>
      </vt:variant>
      <vt:variant>
        <vt:i4>0</vt:i4>
      </vt:variant>
      <vt:variant>
        <vt:i4>5</vt:i4>
      </vt:variant>
      <vt:variant>
        <vt:lpwstr>mailto:student-absence@stran.ac.uk</vt:lpwstr>
      </vt:variant>
      <vt:variant>
        <vt:lpwstr/>
      </vt:variant>
      <vt:variant>
        <vt:i4>2490481</vt:i4>
      </vt:variant>
      <vt:variant>
        <vt:i4>9</vt:i4>
      </vt:variant>
      <vt:variant>
        <vt:i4>0</vt:i4>
      </vt:variant>
      <vt:variant>
        <vt:i4>5</vt:i4>
      </vt:variant>
      <vt:variant>
        <vt:lpwstr>https://stran.sharepoint.com/sites/StranmillisStudentIntranet/SitePages/Exceptional-Circumstances.aspx</vt:lpwstr>
      </vt:variant>
      <vt:variant>
        <vt:lpwstr/>
      </vt:variant>
      <vt:variant>
        <vt:i4>6422585</vt:i4>
      </vt:variant>
      <vt:variant>
        <vt:i4>6</vt:i4>
      </vt:variant>
      <vt:variant>
        <vt:i4>0</vt:i4>
      </vt:variant>
      <vt:variant>
        <vt:i4>5</vt:i4>
      </vt:variant>
      <vt:variant>
        <vt:lpwstr>https://eur01.safelinks.protection.outlook.com/?url=https%3A%2F%2Fstran.sharepoint.com%2Fsites%2FStranmillisStudentIntranet%2FSitePages%2FExceptional-Circumstances.aspx&amp;data=05%7C01%7CJ.Gardiner%40Stran.ac.uk%7Cfdba0d6dc13c4944e4c908da8a68b3af%7Ccd8591e8bf1d47cea85152cf7120208e%7C0%7C0%7C637974479537119764%7CUnknown%7CTWFpbGZsb3d8eyJWIjoiMC4wLjAwMDAiLCJQIjoiV2luMzIiLCJBTiI6Ik1haWwiLCJXVCI6Mn0%3D%7C3000%7C%7C%7C&amp;sdata=lkrkAFzrxHM49rkAKcuw0gHb9QQ0h4l4jXPHsqpSP18%3D&amp;reserved=0</vt:lpwstr>
      </vt:variant>
      <vt:variant>
        <vt:lpwstr/>
      </vt:variant>
      <vt:variant>
        <vt:i4>3211343</vt:i4>
      </vt:variant>
      <vt:variant>
        <vt:i4>3</vt:i4>
      </vt:variant>
      <vt:variant>
        <vt:i4>0</vt:i4>
      </vt:variant>
      <vt:variant>
        <vt:i4>5</vt:i4>
      </vt:variant>
      <vt:variant>
        <vt:lpwstr>https://www.gtcni.org.uk/publications/uploads/document/The_Reflective_Profession_3rd-edition.pdf</vt:lpwstr>
      </vt:variant>
      <vt:variant>
        <vt:lpwstr/>
      </vt:variant>
      <vt:variant>
        <vt:i4>3801107</vt:i4>
      </vt:variant>
      <vt:variant>
        <vt:i4>0</vt:i4>
      </vt:variant>
      <vt:variant>
        <vt:i4>0</vt:i4>
      </vt:variant>
      <vt:variant>
        <vt:i4>5</vt:i4>
      </vt:variant>
      <vt:variant>
        <vt:lpwstr>mailto:a.tutor@stran.ac.uk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Joanne</dc:creator>
  <cp:keywords/>
  <dc:description/>
  <cp:lastModifiedBy>Gardiner, Joanne</cp:lastModifiedBy>
  <cp:revision>2</cp:revision>
  <dcterms:created xsi:type="dcterms:W3CDTF">2025-09-19T14:23:00Z</dcterms:created>
  <dcterms:modified xsi:type="dcterms:W3CDTF">2025-09-19T14:23:00Z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0x01010032C6AC75B3AB3D42BF99414886922C83</vt:lpwstr>
  </property>
</Properties>
</file>